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CE3DED" w14:textId="6237BFC1" w:rsidR="000A3D6C" w:rsidRDefault="00BA60DD" w:rsidP="000A3D6C">
      <w:bookmarkStart w:id="0" w:name="_Toc2172916"/>
      <w:bookmarkStart w:id="1" w:name="_Toc2173425"/>
      <w:bookmarkStart w:id="2" w:name="_Toc230338956"/>
      <w:bookmarkStart w:id="3" w:name="_Toc2172918"/>
      <w:bookmarkStart w:id="4" w:name="_Toc2173427"/>
      <w:r>
        <w:rPr>
          <w:noProof/>
        </w:rPr>
        <w:drawing>
          <wp:anchor distT="0" distB="0" distL="114300" distR="114300" simplePos="0" relativeHeight="251658240" behindDoc="1" locked="0" layoutInCell="1" allowOverlap="1" wp14:anchorId="34930E26" wp14:editId="4E7D9CA6">
            <wp:simplePos x="0" y="0"/>
            <wp:positionH relativeFrom="margin">
              <wp:align>right</wp:align>
            </wp:positionH>
            <wp:positionV relativeFrom="paragraph">
              <wp:posOffset>9525</wp:posOffset>
            </wp:positionV>
            <wp:extent cx="1364909" cy="621792"/>
            <wp:effectExtent l="0" t="0" r="6985" b="6985"/>
            <wp:wrapTight wrapText="left">
              <wp:wrapPolygon edited="0">
                <wp:start x="0" y="0"/>
                <wp:lineTo x="0" y="21181"/>
                <wp:lineTo x="21409" y="21181"/>
                <wp:lineTo x="21409"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4909" cy="621792"/>
                    </a:xfrm>
                    <a:prstGeom prst="rect">
                      <a:avLst/>
                    </a:prstGeom>
                  </pic:spPr>
                </pic:pic>
              </a:graphicData>
            </a:graphic>
            <wp14:sizeRelV relativeFrom="margin">
              <wp14:pctHeight>0</wp14:pctHeight>
            </wp14:sizeRelV>
          </wp:anchor>
        </w:drawing>
      </w:r>
      <w:r w:rsidR="00D17EE4">
        <w:tab/>
      </w:r>
      <w:r w:rsidR="00D17EE4">
        <w:tab/>
      </w:r>
      <w:r w:rsidR="00D17EE4">
        <w:tab/>
      </w:r>
      <w:r w:rsidR="00D17EE4">
        <w:tab/>
      </w:r>
      <w:r w:rsidR="00D17EE4">
        <w:tab/>
      </w:r>
      <w:r w:rsidR="00D17EE4">
        <w:tab/>
      </w:r>
      <w:r w:rsidR="00D17EE4">
        <w:tab/>
      </w:r>
      <w:r w:rsidR="00D17EE4">
        <w:tab/>
      </w:r>
      <w:r w:rsidR="00D17EE4">
        <w:tab/>
      </w:r>
      <w:r w:rsidR="00D17EE4">
        <w:tab/>
      </w:r>
      <w:r w:rsidR="00D17EE4">
        <w:tab/>
      </w:r>
      <w:r w:rsidR="00D17EE4">
        <w:tab/>
      </w:r>
      <w:r w:rsidR="00D17EE4">
        <w:tab/>
      </w:r>
      <w:r>
        <w:tab/>
      </w:r>
    </w:p>
    <w:p w14:paraId="7B95D8D4" w14:textId="77777777" w:rsidR="000A3D6C" w:rsidRDefault="000A3D6C" w:rsidP="000A3D6C"/>
    <w:p w14:paraId="3EAC302E" w14:textId="77777777" w:rsidR="000A3D6C" w:rsidRDefault="000A3D6C" w:rsidP="000A3D6C"/>
    <w:p w14:paraId="64EE144D" w14:textId="77777777" w:rsidR="000A3D6C" w:rsidRDefault="000A3D6C" w:rsidP="000A3D6C"/>
    <w:p w14:paraId="1C8DBF6B" w14:textId="77777777" w:rsidR="000A3D6C" w:rsidRDefault="000A3D6C" w:rsidP="000A3D6C"/>
    <w:p w14:paraId="04F51F80" w14:textId="5E90FE2B" w:rsidR="000A3D6C" w:rsidRPr="000C09D9" w:rsidRDefault="000A3D6C" w:rsidP="00E059CC">
      <w:pPr>
        <w:pStyle w:val="Title"/>
        <w:rPr>
          <w:rFonts w:eastAsia="Times New Roman" w:cs="Arial"/>
          <w:b w:val="0"/>
          <w:color w:val="006595"/>
        </w:rPr>
      </w:pPr>
      <w:r w:rsidRPr="00E059CC">
        <w:rPr>
          <w:rFonts w:cs="Arial"/>
          <w:color w:val="006595"/>
        </w:rPr>
        <w:t xml:space="preserve">Program Guide for </w:t>
      </w:r>
      <w:r w:rsidRPr="00E059CC">
        <w:rPr>
          <w:rFonts w:cs="Arial"/>
          <w:color w:val="006595"/>
        </w:rPr>
        <w:br/>
      </w:r>
      <w:r w:rsidR="0987BDCA" w:rsidRPr="0017150A">
        <w:rPr>
          <w:rFonts w:eastAsia="Times New Roman" w:cs="Arial"/>
          <w:bCs/>
          <w:color w:val="006595"/>
        </w:rPr>
        <w:t xml:space="preserve">Business Lighting </w:t>
      </w:r>
      <w:r w:rsidRPr="0017150A">
        <w:rPr>
          <w:rFonts w:eastAsia="Times New Roman" w:cs="Arial"/>
          <w:bCs/>
          <w:color w:val="006595"/>
        </w:rPr>
        <w:t>Trade Allies</w:t>
      </w:r>
    </w:p>
    <w:p w14:paraId="4AC62ABF" w14:textId="77777777" w:rsidR="000A3D6C" w:rsidRPr="000C09D9" w:rsidRDefault="20C694D3" w:rsidP="6E87B24F">
      <w:pPr>
        <w:spacing w:before="120" w:after="120" w:line="264" w:lineRule="auto"/>
        <w:rPr>
          <w:rFonts w:eastAsia="Times New Roman" w:cs="Arial"/>
          <w:b/>
          <w:bCs/>
          <w:color w:val="006595"/>
          <w:sz w:val="32"/>
          <w:szCs w:val="32"/>
        </w:rPr>
      </w:pPr>
      <w:bookmarkStart w:id="5" w:name="_Toc230338953"/>
      <w:r w:rsidRPr="51294847">
        <w:rPr>
          <w:rFonts w:eastAsia="Times New Roman" w:cs="Arial"/>
          <w:b/>
          <w:bCs/>
          <w:color w:val="006595"/>
          <w:sz w:val="32"/>
          <w:szCs w:val="32"/>
        </w:rPr>
        <w:t>Deve</w:t>
      </w:r>
      <w:r w:rsidRPr="00D53E98">
        <w:rPr>
          <w:rFonts w:eastAsia="Times New Roman" w:cs="Arial"/>
          <w:b/>
          <w:bCs/>
          <w:color w:val="006595"/>
          <w:sz w:val="32"/>
          <w:szCs w:val="32"/>
        </w:rPr>
        <w:t>lop</w:t>
      </w:r>
      <w:r w:rsidRPr="51294847">
        <w:rPr>
          <w:rFonts w:eastAsia="Times New Roman" w:cs="Arial"/>
          <w:b/>
          <w:bCs/>
          <w:color w:val="006595"/>
          <w:sz w:val="32"/>
          <w:szCs w:val="32"/>
        </w:rPr>
        <w:t>ed by Energy Trust</w:t>
      </w:r>
      <w:bookmarkEnd w:id="5"/>
      <w:r w:rsidRPr="51294847">
        <w:rPr>
          <w:rFonts w:eastAsia="Times New Roman" w:cs="Arial"/>
          <w:b/>
          <w:bCs/>
          <w:color w:val="006595"/>
          <w:sz w:val="32"/>
          <w:szCs w:val="32"/>
        </w:rPr>
        <w:t xml:space="preserve"> of Oregon</w:t>
      </w:r>
    </w:p>
    <w:p w14:paraId="48532C5D" w14:textId="03A77458" w:rsidR="6E87B24F" w:rsidRDefault="6E87B24F" w:rsidP="6E87B24F">
      <w:pPr>
        <w:spacing w:before="120" w:after="120" w:line="264" w:lineRule="auto"/>
        <w:rPr>
          <w:rFonts w:eastAsia="Times New Roman" w:cs="Arial"/>
          <w:b/>
          <w:bCs/>
          <w:color w:val="006595"/>
          <w:sz w:val="32"/>
          <w:szCs w:val="32"/>
        </w:rPr>
      </w:pPr>
    </w:p>
    <w:p w14:paraId="2F62B289" w14:textId="77777777" w:rsidR="000A3D6C" w:rsidRDefault="000A3D6C" w:rsidP="000A3D6C">
      <w:pPr>
        <w:spacing w:before="120" w:after="120" w:line="264" w:lineRule="auto"/>
        <w:rPr>
          <w:rFonts w:eastAsia="Times New Roman" w:cs="Arial"/>
          <w:b/>
          <w:color w:val="006595"/>
          <w:sz w:val="36"/>
          <w:szCs w:val="32"/>
        </w:rPr>
      </w:pPr>
    </w:p>
    <w:p w14:paraId="786800BE" w14:textId="77777777" w:rsidR="000A3D6C" w:rsidRDefault="000A3D6C" w:rsidP="000A3D6C">
      <w:pPr>
        <w:spacing w:before="120" w:after="120" w:line="264" w:lineRule="auto"/>
        <w:rPr>
          <w:rFonts w:eastAsia="Times New Roman" w:cs="Arial"/>
          <w:b/>
          <w:color w:val="006595"/>
          <w:sz w:val="36"/>
          <w:szCs w:val="32"/>
        </w:rPr>
      </w:pPr>
    </w:p>
    <w:p w14:paraId="48F16419" w14:textId="77777777" w:rsidR="000A3D6C" w:rsidRDefault="000A3D6C" w:rsidP="000A3D6C">
      <w:pPr>
        <w:spacing w:before="120" w:after="120" w:line="264" w:lineRule="auto"/>
        <w:rPr>
          <w:rFonts w:eastAsia="Times New Roman" w:cs="Arial"/>
          <w:b/>
          <w:color w:val="006595"/>
          <w:sz w:val="36"/>
          <w:szCs w:val="32"/>
        </w:rPr>
      </w:pPr>
    </w:p>
    <w:p w14:paraId="6F99DC49" w14:textId="77777777" w:rsidR="000A3D6C" w:rsidRDefault="000A3D6C" w:rsidP="000A3D6C">
      <w:pPr>
        <w:spacing w:before="120" w:after="120" w:line="264" w:lineRule="auto"/>
        <w:rPr>
          <w:rFonts w:eastAsia="Times New Roman" w:cs="Arial"/>
          <w:b/>
          <w:color w:val="006595"/>
          <w:sz w:val="36"/>
          <w:szCs w:val="32"/>
        </w:rPr>
      </w:pPr>
    </w:p>
    <w:p w14:paraId="117199E9" w14:textId="77777777" w:rsidR="000A3D6C" w:rsidRDefault="000A3D6C" w:rsidP="000A3D6C">
      <w:pPr>
        <w:spacing w:before="120" w:after="120" w:line="264" w:lineRule="auto"/>
        <w:rPr>
          <w:rFonts w:eastAsia="Times New Roman" w:cs="Arial"/>
          <w:b/>
          <w:color w:val="006595"/>
          <w:sz w:val="40"/>
          <w:szCs w:val="32"/>
        </w:rPr>
      </w:pPr>
    </w:p>
    <w:p w14:paraId="45E667B1" w14:textId="77777777" w:rsidR="000A3D6C" w:rsidRDefault="000A3D6C" w:rsidP="000A3D6C">
      <w:pPr>
        <w:spacing w:before="120" w:after="120" w:line="264" w:lineRule="auto"/>
        <w:rPr>
          <w:rFonts w:eastAsia="Times New Roman" w:cs="Arial"/>
          <w:b/>
          <w:color w:val="006595"/>
          <w:sz w:val="40"/>
          <w:szCs w:val="32"/>
        </w:rPr>
      </w:pPr>
    </w:p>
    <w:p w14:paraId="22C35615" w14:textId="7B739162" w:rsidR="000A3D6C" w:rsidRDefault="000A3D6C" w:rsidP="000A3D6C">
      <w:pPr>
        <w:spacing w:before="120" w:after="120" w:line="264" w:lineRule="auto"/>
        <w:rPr>
          <w:rFonts w:eastAsia="Times New Roman" w:cs="Arial"/>
          <w:b/>
          <w:color w:val="006595"/>
          <w:sz w:val="40"/>
          <w:szCs w:val="32"/>
        </w:rPr>
      </w:pPr>
    </w:p>
    <w:p w14:paraId="1B9D4DAC" w14:textId="7CB976B4" w:rsidR="00B533B9" w:rsidRDefault="00B533B9" w:rsidP="000A3D6C">
      <w:pPr>
        <w:spacing w:before="120" w:after="120" w:line="264" w:lineRule="auto"/>
        <w:rPr>
          <w:rFonts w:eastAsia="Times New Roman" w:cs="Arial"/>
          <w:b/>
          <w:color w:val="006595"/>
          <w:sz w:val="40"/>
          <w:szCs w:val="32"/>
        </w:rPr>
      </w:pPr>
    </w:p>
    <w:p w14:paraId="720BD292" w14:textId="247A515D" w:rsidR="009865C9" w:rsidRDefault="009865C9">
      <w:pPr>
        <w:rPr>
          <w:rFonts w:eastAsia="Times New Roman" w:cs="Arial"/>
          <w:b/>
          <w:color w:val="006595"/>
          <w:sz w:val="40"/>
          <w:szCs w:val="32"/>
        </w:rPr>
      </w:pPr>
      <w:r>
        <w:rPr>
          <w:rFonts w:eastAsia="Times New Roman" w:cs="Arial"/>
          <w:b/>
          <w:color w:val="006595"/>
          <w:sz w:val="40"/>
          <w:szCs w:val="32"/>
        </w:rPr>
        <w:br w:type="page"/>
      </w:r>
    </w:p>
    <w:sdt>
      <w:sdtPr>
        <w:rPr>
          <w:rFonts w:ascii="Arial" w:eastAsiaTheme="minorHAnsi" w:hAnsi="Arial" w:cstheme="minorBidi"/>
          <w:color w:val="auto"/>
          <w:sz w:val="22"/>
          <w:szCs w:val="22"/>
        </w:rPr>
        <w:id w:val="530765589"/>
        <w:docPartObj>
          <w:docPartGallery w:val="Table of Contents"/>
          <w:docPartUnique/>
        </w:docPartObj>
      </w:sdtPr>
      <w:sdtEndPr/>
      <w:sdtContent>
        <w:p w14:paraId="6646BCB7" w14:textId="7C631ECD" w:rsidR="00BC6952" w:rsidRPr="00CC6992" w:rsidRDefault="00BC6952" w:rsidP="045DCA37">
          <w:pPr>
            <w:pStyle w:val="TOCHeading"/>
            <w:rPr>
              <w:rFonts w:ascii="Arial" w:hAnsi="Arial" w:cs="Arial"/>
            </w:rPr>
          </w:pPr>
          <w:r w:rsidRPr="045DCA37">
            <w:rPr>
              <w:rFonts w:ascii="Arial" w:hAnsi="Arial" w:cs="Arial"/>
            </w:rPr>
            <w:t>Table of Contents</w:t>
          </w:r>
        </w:p>
        <w:p w14:paraId="2E95BC9A" w14:textId="3CFD4DC4" w:rsidR="00445A4B" w:rsidRDefault="002B7E7C" w:rsidP="045DCA37">
          <w:pPr>
            <w:pStyle w:val="TOC1"/>
            <w:tabs>
              <w:tab w:val="right" w:leader="dot" w:pos="9360"/>
            </w:tabs>
            <w:rPr>
              <w:rStyle w:val="Hyperlink"/>
              <w:noProof/>
              <w:kern w:val="2"/>
              <w14:ligatures w14:val="standardContextual"/>
            </w:rPr>
          </w:pPr>
          <w:r>
            <w:fldChar w:fldCharType="begin"/>
          </w:r>
          <w:r w:rsidR="001C0674">
            <w:instrText>TOC \o "1-3" \h \z \u</w:instrText>
          </w:r>
          <w:r>
            <w:fldChar w:fldCharType="separate"/>
          </w:r>
          <w:hyperlink w:anchor="_Toc160641725">
            <w:r w:rsidR="045DCA37" w:rsidRPr="045DCA37">
              <w:rPr>
                <w:rStyle w:val="Hyperlink"/>
              </w:rPr>
              <w:t>Introduction to the Program Guide</w:t>
            </w:r>
            <w:r w:rsidR="001C0674">
              <w:tab/>
            </w:r>
            <w:r w:rsidR="001C0674">
              <w:fldChar w:fldCharType="begin"/>
            </w:r>
            <w:r w:rsidR="001C0674">
              <w:instrText>PAGEREF _Toc160641725 \h</w:instrText>
            </w:r>
            <w:r w:rsidR="001C0674">
              <w:fldChar w:fldCharType="separate"/>
            </w:r>
            <w:r w:rsidR="045DCA37" w:rsidRPr="045DCA37">
              <w:rPr>
                <w:rStyle w:val="Hyperlink"/>
              </w:rPr>
              <w:t>2</w:t>
            </w:r>
            <w:r w:rsidR="001C0674">
              <w:fldChar w:fldCharType="end"/>
            </w:r>
          </w:hyperlink>
        </w:p>
        <w:p w14:paraId="41711EE3" w14:textId="70BC19BA" w:rsidR="00445A4B" w:rsidRDefault="00001DF9" w:rsidP="045DCA37">
          <w:pPr>
            <w:pStyle w:val="TOC2"/>
            <w:tabs>
              <w:tab w:val="clear" w:pos="9350"/>
              <w:tab w:val="right" w:leader="dot" w:pos="9360"/>
            </w:tabs>
            <w:rPr>
              <w:rStyle w:val="Hyperlink"/>
              <w:noProof/>
              <w:kern w:val="2"/>
              <w14:ligatures w14:val="standardContextual"/>
            </w:rPr>
          </w:pPr>
          <w:hyperlink w:anchor="_Toc593185363">
            <w:r w:rsidR="045DCA37" w:rsidRPr="045DCA37">
              <w:rPr>
                <w:rStyle w:val="Hyperlink"/>
              </w:rPr>
              <w:t>Revisions to the Program Guide</w:t>
            </w:r>
            <w:r w:rsidR="002B7E7C">
              <w:tab/>
            </w:r>
            <w:r w:rsidR="002B7E7C">
              <w:fldChar w:fldCharType="begin"/>
            </w:r>
            <w:r w:rsidR="002B7E7C">
              <w:instrText>PAGEREF _Toc593185363 \h</w:instrText>
            </w:r>
            <w:r w:rsidR="002B7E7C">
              <w:fldChar w:fldCharType="separate"/>
            </w:r>
            <w:r w:rsidR="045DCA37" w:rsidRPr="045DCA37">
              <w:rPr>
                <w:rStyle w:val="Hyperlink"/>
              </w:rPr>
              <w:t>3</w:t>
            </w:r>
            <w:r w:rsidR="002B7E7C">
              <w:fldChar w:fldCharType="end"/>
            </w:r>
          </w:hyperlink>
        </w:p>
        <w:p w14:paraId="2BBAB41F" w14:textId="45B54058" w:rsidR="00445A4B" w:rsidRDefault="00001DF9" w:rsidP="045DCA37">
          <w:pPr>
            <w:pStyle w:val="TOC1"/>
            <w:tabs>
              <w:tab w:val="right" w:leader="dot" w:pos="9360"/>
            </w:tabs>
            <w:rPr>
              <w:rStyle w:val="Hyperlink"/>
              <w:noProof/>
              <w:kern w:val="2"/>
              <w14:ligatures w14:val="standardContextual"/>
            </w:rPr>
          </w:pPr>
          <w:hyperlink w:anchor="_Toc607745848">
            <w:r w:rsidR="045DCA37" w:rsidRPr="045DCA37">
              <w:rPr>
                <w:rStyle w:val="Hyperlink"/>
              </w:rPr>
              <w:t>Program Overview</w:t>
            </w:r>
            <w:r w:rsidR="002B7E7C">
              <w:tab/>
            </w:r>
            <w:r w:rsidR="002B7E7C">
              <w:fldChar w:fldCharType="begin"/>
            </w:r>
            <w:r w:rsidR="002B7E7C">
              <w:instrText>PAGEREF _Toc607745848 \h</w:instrText>
            </w:r>
            <w:r w:rsidR="002B7E7C">
              <w:fldChar w:fldCharType="separate"/>
            </w:r>
            <w:r w:rsidR="045DCA37" w:rsidRPr="045DCA37">
              <w:rPr>
                <w:rStyle w:val="Hyperlink"/>
              </w:rPr>
              <w:t>3</w:t>
            </w:r>
            <w:r w:rsidR="002B7E7C">
              <w:fldChar w:fldCharType="end"/>
            </w:r>
          </w:hyperlink>
        </w:p>
        <w:p w14:paraId="349CD1F1" w14:textId="74D157E9" w:rsidR="00445A4B" w:rsidRDefault="00001DF9" w:rsidP="045DCA37">
          <w:pPr>
            <w:pStyle w:val="TOC2"/>
            <w:tabs>
              <w:tab w:val="clear" w:pos="9350"/>
              <w:tab w:val="right" w:leader="dot" w:pos="9360"/>
            </w:tabs>
            <w:rPr>
              <w:rStyle w:val="Hyperlink"/>
              <w:noProof/>
              <w:kern w:val="2"/>
              <w14:ligatures w14:val="standardContextual"/>
            </w:rPr>
          </w:pPr>
          <w:hyperlink w:anchor="_Toc734067021">
            <w:r w:rsidR="045DCA37" w:rsidRPr="045DCA37">
              <w:rPr>
                <w:rStyle w:val="Hyperlink"/>
              </w:rPr>
              <w:t>Introduction to Energy Trust</w:t>
            </w:r>
            <w:r w:rsidR="002B7E7C">
              <w:tab/>
            </w:r>
            <w:r w:rsidR="002B7E7C">
              <w:fldChar w:fldCharType="begin"/>
            </w:r>
            <w:r w:rsidR="002B7E7C">
              <w:instrText>PAGEREF _Toc734067021 \h</w:instrText>
            </w:r>
            <w:r w:rsidR="002B7E7C">
              <w:fldChar w:fldCharType="separate"/>
            </w:r>
            <w:r w:rsidR="045DCA37" w:rsidRPr="045DCA37">
              <w:rPr>
                <w:rStyle w:val="Hyperlink"/>
              </w:rPr>
              <w:t>3</w:t>
            </w:r>
            <w:r w:rsidR="002B7E7C">
              <w:fldChar w:fldCharType="end"/>
            </w:r>
          </w:hyperlink>
        </w:p>
        <w:p w14:paraId="7F2EEBBB" w14:textId="6A7D8768" w:rsidR="00445A4B" w:rsidRDefault="00001DF9" w:rsidP="045DCA37">
          <w:pPr>
            <w:pStyle w:val="TOC2"/>
            <w:tabs>
              <w:tab w:val="clear" w:pos="9350"/>
              <w:tab w:val="right" w:leader="dot" w:pos="9360"/>
            </w:tabs>
            <w:rPr>
              <w:rStyle w:val="Hyperlink"/>
              <w:noProof/>
              <w:kern w:val="2"/>
              <w14:ligatures w14:val="standardContextual"/>
            </w:rPr>
          </w:pPr>
          <w:hyperlink w:anchor="_Toc1325531972">
            <w:r w:rsidR="045DCA37" w:rsidRPr="045DCA37">
              <w:rPr>
                <w:rStyle w:val="Hyperlink"/>
              </w:rPr>
              <w:t>Program Communications</w:t>
            </w:r>
            <w:r w:rsidR="002B7E7C">
              <w:tab/>
            </w:r>
            <w:r w:rsidR="002B7E7C">
              <w:fldChar w:fldCharType="begin"/>
            </w:r>
            <w:r w:rsidR="002B7E7C">
              <w:instrText>PAGEREF _Toc1325531972 \h</w:instrText>
            </w:r>
            <w:r w:rsidR="002B7E7C">
              <w:fldChar w:fldCharType="separate"/>
            </w:r>
            <w:r w:rsidR="045DCA37" w:rsidRPr="045DCA37">
              <w:rPr>
                <w:rStyle w:val="Hyperlink"/>
              </w:rPr>
              <w:t>4</w:t>
            </w:r>
            <w:r w:rsidR="002B7E7C">
              <w:fldChar w:fldCharType="end"/>
            </w:r>
          </w:hyperlink>
        </w:p>
        <w:p w14:paraId="46165553" w14:textId="25A04F29" w:rsidR="00445A4B" w:rsidRDefault="00001DF9" w:rsidP="045DCA37">
          <w:pPr>
            <w:pStyle w:val="TOC2"/>
            <w:tabs>
              <w:tab w:val="clear" w:pos="9350"/>
              <w:tab w:val="right" w:leader="dot" w:pos="9360"/>
            </w:tabs>
            <w:rPr>
              <w:rStyle w:val="Hyperlink"/>
              <w:noProof/>
              <w:kern w:val="2"/>
              <w14:ligatures w14:val="standardContextual"/>
            </w:rPr>
          </w:pPr>
          <w:hyperlink w:anchor="_Toc849213501">
            <w:r w:rsidR="045DCA37" w:rsidRPr="045DCA37">
              <w:rPr>
                <w:rStyle w:val="Hyperlink"/>
              </w:rPr>
              <w:t>Program Design</w:t>
            </w:r>
            <w:r w:rsidR="002B7E7C">
              <w:tab/>
            </w:r>
            <w:r w:rsidR="002B7E7C">
              <w:fldChar w:fldCharType="begin"/>
            </w:r>
            <w:r w:rsidR="002B7E7C">
              <w:instrText>PAGEREF _Toc849213501 \h</w:instrText>
            </w:r>
            <w:r w:rsidR="002B7E7C">
              <w:fldChar w:fldCharType="separate"/>
            </w:r>
            <w:r w:rsidR="045DCA37" w:rsidRPr="045DCA37">
              <w:rPr>
                <w:rStyle w:val="Hyperlink"/>
              </w:rPr>
              <w:t>4</w:t>
            </w:r>
            <w:r w:rsidR="002B7E7C">
              <w:fldChar w:fldCharType="end"/>
            </w:r>
          </w:hyperlink>
        </w:p>
        <w:p w14:paraId="61D43CAC" w14:textId="539AF009" w:rsidR="00445A4B" w:rsidRDefault="00001DF9" w:rsidP="045DCA37">
          <w:pPr>
            <w:pStyle w:val="TOC2"/>
            <w:tabs>
              <w:tab w:val="clear" w:pos="9350"/>
              <w:tab w:val="right" w:leader="dot" w:pos="9360"/>
            </w:tabs>
            <w:rPr>
              <w:rStyle w:val="Hyperlink"/>
              <w:noProof/>
              <w:kern w:val="2"/>
              <w14:ligatures w14:val="standardContextual"/>
            </w:rPr>
          </w:pPr>
          <w:hyperlink w:anchor="_Toc1764436797">
            <w:r w:rsidR="045DCA37" w:rsidRPr="045DCA37">
              <w:rPr>
                <w:rStyle w:val="Hyperlink"/>
              </w:rPr>
              <w:t>2024 Program Requirements</w:t>
            </w:r>
            <w:r w:rsidR="002B7E7C">
              <w:tab/>
            </w:r>
            <w:r w:rsidR="002B7E7C">
              <w:fldChar w:fldCharType="begin"/>
            </w:r>
            <w:r w:rsidR="002B7E7C">
              <w:instrText>PAGEREF _Toc1764436797 \h</w:instrText>
            </w:r>
            <w:r w:rsidR="002B7E7C">
              <w:fldChar w:fldCharType="separate"/>
            </w:r>
            <w:r w:rsidR="045DCA37" w:rsidRPr="045DCA37">
              <w:rPr>
                <w:rStyle w:val="Hyperlink"/>
              </w:rPr>
              <w:t>4</w:t>
            </w:r>
            <w:r w:rsidR="002B7E7C">
              <w:fldChar w:fldCharType="end"/>
            </w:r>
          </w:hyperlink>
        </w:p>
        <w:p w14:paraId="2628856D" w14:textId="2F52358D" w:rsidR="00445A4B" w:rsidRDefault="00001DF9" w:rsidP="045DCA37">
          <w:pPr>
            <w:pStyle w:val="TOC3"/>
            <w:tabs>
              <w:tab w:val="right" w:leader="dot" w:pos="9360"/>
            </w:tabs>
            <w:rPr>
              <w:rStyle w:val="Hyperlink"/>
              <w:noProof/>
              <w:kern w:val="2"/>
              <w14:ligatures w14:val="standardContextual"/>
            </w:rPr>
          </w:pPr>
          <w:hyperlink w:anchor="_Toc1715623269">
            <w:r w:rsidR="045DCA37" w:rsidRPr="045DCA37">
              <w:rPr>
                <w:rStyle w:val="Hyperlink"/>
              </w:rPr>
              <w:t>Closed Trade Ally Network</w:t>
            </w:r>
            <w:r w:rsidR="002B7E7C">
              <w:tab/>
            </w:r>
            <w:r w:rsidR="002B7E7C">
              <w:fldChar w:fldCharType="begin"/>
            </w:r>
            <w:r w:rsidR="002B7E7C">
              <w:instrText>PAGEREF _Toc1715623269 \h</w:instrText>
            </w:r>
            <w:r w:rsidR="002B7E7C">
              <w:fldChar w:fldCharType="separate"/>
            </w:r>
            <w:r w:rsidR="045DCA37" w:rsidRPr="045DCA37">
              <w:rPr>
                <w:rStyle w:val="Hyperlink"/>
              </w:rPr>
              <w:t>5</w:t>
            </w:r>
            <w:r w:rsidR="002B7E7C">
              <w:fldChar w:fldCharType="end"/>
            </w:r>
          </w:hyperlink>
        </w:p>
        <w:p w14:paraId="7B93727F" w14:textId="305E0A16" w:rsidR="00445A4B" w:rsidRDefault="00001DF9" w:rsidP="045DCA37">
          <w:pPr>
            <w:pStyle w:val="TOC3"/>
            <w:tabs>
              <w:tab w:val="right" w:leader="dot" w:pos="9360"/>
            </w:tabs>
            <w:rPr>
              <w:rStyle w:val="Hyperlink"/>
              <w:noProof/>
              <w:kern w:val="2"/>
              <w14:ligatures w14:val="standardContextual"/>
            </w:rPr>
          </w:pPr>
          <w:hyperlink w:anchor="_Toc967438448">
            <w:r w:rsidR="045DCA37" w:rsidRPr="045DCA37">
              <w:rPr>
                <w:rStyle w:val="Hyperlink"/>
              </w:rPr>
              <w:t>Trade Ally Company Caps</w:t>
            </w:r>
            <w:r w:rsidR="002B7E7C">
              <w:tab/>
            </w:r>
            <w:r w:rsidR="002B7E7C">
              <w:fldChar w:fldCharType="begin"/>
            </w:r>
            <w:r w:rsidR="002B7E7C">
              <w:instrText>PAGEREF _Toc967438448 \h</w:instrText>
            </w:r>
            <w:r w:rsidR="002B7E7C">
              <w:fldChar w:fldCharType="separate"/>
            </w:r>
            <w:r w:rsidR="045DCA37" w:rsidRPr="045DCA37">
              <w:rPr>
                <w:rStyle w:val="Hyperlink"/>
              </w:rPr>
              <w:t>5</w:t>
            </w:r>
            <w:r w:rsidR="002B7E7C">
              <w:fldChar w:fldCharType="end"/>
            </w:r>
          </w:hyperlink>
        </w:p>
        <w:p w14:paraId="629C726A" w14:textId="640293BE" w:rsidR="00445A4B" w:rsidRDefault="00001DF9" w:rsidP="045DCA37">
          <w:pPr>
            <w:pStyle w:val="TOC3"/>
            <w:tabs>
              <w:tab w:val="right" w:leader="dot" w:pos="9360"/>
            </w:tabs>
            <w:rPr>
              <w:rStyle w:val="Hyperlink"/>
              <w:noProof/>
              <w:kern w:val="2"/>
              <w14:ligatures w14:val="standardContextual"/>
            </w:rPr>
          </w:pPr>
          <w:hyperlink w:anchor="_Toc1921106860">
            <w:r w:rsidR="045DCA37" w:rsidRPr="045DCA37">
              <w:rPr>
                <w:rStyle w:val="Hyperlink"/>
              </w:rPr>
              <w:t>Project and Participant Incentive Caps</w:t>
            </w:r>
            <w:r w:rsidR="002B7E7C">
              <w:tab/>
            </w:r>
            <w:r w:rsidR="002B7E7C">
              <w:fldChar w:fldCharType="begin"/>
            </w:r>
            <w:r w:rsidR="002B7E7C">
              <w:instrText>PAGEREF _Toc1921106860 \h</w:instrText>
            </w:r>
            <w:r w:rsidR="002B7E7C">
              <w:fldChar w:fldCharType="separate"/>
            </w:r>
            <w:r w:rsidR="045DCA37" w:rsidRPr="045DCA37">
              <w:rPr>
                <w:rStyle w:val="Hyperlink"/>
              </w:rPr>
              <w:t>5</w:t>
            </w:r>
            <w:r w:rsidR="002B7E7C">
              <w:fldChar w:fldCharType="end"/>
            </w:r>
          </w:hyperlink>
        </w:p>
        <w:p w14:paraId="26DE2526" w14:textId="09D9648B" w:rsidR="00445A4B" w:rsidRDefault="00001DF9" w:rsidP="045DCA37">
          <w:pPr>
            <w:pStyle w:val="TOC3"/>
            <w:tabs>
              <w:tab w:val="right" w:leader="dot" w:pos="9360"/>
            </w:tabs>
            <w:rPr>
              <w:rStyle w:val="Hyperlink"/>
              <w:noProof/>
              <w:kern w:val="2"/>
              <w14:ligatures w14:val="standardContextual"/>
            </w:rPr>
          </w:pPr>
          <w:hyperlink w:anchor="_Toc387607051">
            <w:r w:rsidR="045DCA37" w:rsidRPr="045DCA37">
              <w:rPr>
                <w:rStyle w:val="Hyperlink"/>
              </w:rPr>
              <w:t>Active Project Caps</w:t>
            </w:r>
            <w:r w:rsidR="002B7E7C">
              <w:tab/>
            </w:r>
            <w:r w:rsidR="002B7E7C">
              <w:fldChar w:fldCharType="begin"/>
            </w:r>
            <w:r w:rsidR="002B7E7C">
              <w:instrText>PAGEREF _Toc387607051 \h</w:instrText>
            </w:r>
            <w:r w:rsidR="002B7E7C">
              <w:fldChar w:fldCharType="separate"/>
            </w:r>
            <w:r w:rsidR="045DCA37" w:rsidRPr="045DCA37">
              <w:rPr>
                <w:rStyle w:val="Hyperlink"/>
              </w:rPr>
              <w:t>6</w:t>
            </w:r>
            <w:r w:rsidR="002B7E7C">
              <w:fldChar w:fldCharType="end"/>
            </w:r>
          </w:hyperlink>
        </w:p>
        <w:p w14:paraId="3343F813" w14:textId="220663C8" w:rsidR="00445A4B" w:rsidRDefault="00001DF9" w:rsidP="045DCA37">
          <w:pPr>
            <w:pStyle w:val="TOC2"/>
            <w:tabs>
              <w:tab w:val="clear" w:pos="9350"/>
              <w:tab w:val="right" w:leader="dot" w:pos="9360"/>
            </w:tabs>
            <w:rPr>
              <w:rStyle w:val="Hyperlink"/>
              <w:noProof/>
              <w:kern w:val="2"/>
              <w14:ligatures w14:val="standardContextual"/>
            </w:rPr>
          </w:pPr>
          <w:hyperlink w:anchor="_Toc1118499498">
            <w:r w:rsidR="045DCA37" w:rsidRPr="045DCA37">
              <w:rPr>
                <w:rStyle w:val="Hyperlink"/>
              </w:rPr>
              <w:t>Initiation Phase</w:t>
            </w:r>
            <w:r w:rsidR="002B7E7C">
              <w:tab/>
            </w:r>
            <w:r w:rsidR="002B7E7C">
              <w:fldChar w:fldCharType="begin"/>
            </w:r>
            <w:r w:rsidR="002B7E7C">
              <w:instrText>PAGEREF _Toc1118499498 \h</w:instrText>
            </w:r>
            <w:r w:rsidR="002B7E7C">
              <w:fldChar w:fldCharType="separate"/>
            </w:r>
            <w:r w:rsidR="045DCA37" w:rsidRPr="045DCA37">
              <w:rPr>
                <w:rStyle w:val="Hyperlink"/>
              </w:rPr>
              <w:t>11</w:t>
            </w:r>
            <w:r w:rsidR="002B7E7C">
              <w:fldChar w:fldCharType="end"/>
            </w:r>
          </w:hyperlink>
        </w:p>
        <w:p w14:paraId="5190BF80" w14:textId="0F4B109D" w:rsidR="00445A4B" w:rsidRDefault="00001DF9" w:rsidP="045DCA37">
          <w:pPr>
            <w:pStyle w:val="TOC2"/>
            <w:tabs>
              <w:tab w:val="clear" w:pos="9350"/>
              <w:tab w:val="right" w:leader="dot" w:pos="9360"/>
            </w:tabs>
            <w:rPr>
              <w:rStyle w:val="Hyperlink"/>
              <w:noProof/>
              <w:kern w:val="2"/>
              <w14:ligatures w14:val="standardContextual"/>
            </w:rPr>
          </w:pPr>
          <w:hyperlink w:anchor="_Toc610519358">
            <w:r w:rsidR="045DCA37" w:rsidRPr="045DCA37">
              <w:rPr>
                <w:rStyle w:val="Hyperlink"/>
              </w:rPr>
              <w:t>Incentive Application Phase</w:t>
            </w:r>
            <w:r w:rsidR="002B7E7C">
              <w:tab/>
            </w:r>
            <w:r w:rsidR="002B7E7C">
              <w:fldChar w:fldCharType="begin"/>
            </w:r>
            <w:r w:rsidR="002B7E7C">
              <w:instrText>PAGEREF _Toc610519358 \h</w:instrText>
            </w:r>
            <w:r w:rsidR="002B7E7C">
              <w:fldChar w:fldCharType="separate"/>
            </w:r>
            <w:r w:rsidR="045DCA37" w:rsidRPr="045DCA37">
              <w:rPr>
                <w:rStyle w:val="Hyperlink"/>
              </w:rPr>
              <w:t>11</w:t>
            </w:r>
            <w:r w:rsidR="002B7E7C">
              <w:fldChar w:fldCharType="end"/>
            </w:r>
          </w:hyperlink>
        </w:p>
        <w:p w14:paraId="390F8018" w14:textId="7C3E648F" w:rsidR="00445A4B" w:rsidRDefault="00001DF9" w:rsidP="045DCA37">
          <w:pPr>
            <w:pStyle w:val="TOC2"/>
            <w:tabs>
              <w:tab w:val="clear" w:pos="9350"/>
              <w:tab w:val="right" w:leader="dot" w:pos="9360"/>
            </w:tabs>
            <w:rPr>
              <w:rStyle w:val="Hyperlink"/>
              <w:noProof/>
              <w:kern w:val="2"/>
              <w14:ligatures w14:val="standardContextual"/>
            </w:rPr>
          </w:pPr>
          <w:hyperlink w:anchor="_Toc138531396">
            <w:r w:rsidR="045DCA37" w:rsidRPr="045DCA37">
              <w:rPr>
                <w:rStyle w:val="Hyperlink"/>
              </w:rPr>
              <w:t>Implementation Phase</w:t>
            </w:r>
            <w:r w:rsidR="002B7E7C">
              <w:tab/>
            </w:r>
            <w:r w:rsidR="002B7E7C">
              <w:fldChar w:fldCharType="begin"/>
            </w:r>
            <w:r w:rsidR="002B7E7C">
              <w:instrText>PAGEREF _Toc138531396 \h</w:instrText>
            </w:r>
            <w:r w:rsidR="002B7E7C">
              <w:fldChar w:fldCharType="separate"/>
            </w:r>
            <w:r w:rsidR="045DCA37" w:rsidRPr="045DCA37">
              <w:rPr>
                <w:rStyle w:val="Hyperlink"/>
              </w:rPr>
              <w:t>11</w:t>
            </w:r>
            <w:r w:rsidR="002B7E7C">
              <w:fldChar w:fldCharType="end"/>
            </w:r>
          </w:hyperlink>
        </w:p>
        <w:p w14:paraId="22B1F675" w14:textId="58167FB5" w:rsidR="00445A4B" w:rsidRDefault="00001DF9" w:rsidP="045DCA37">
          <w:pPr>
            <w:pStyle w:val="TOC2"/>
            <w:tabs>
              <w:tab w:val="clear" w:pos="9350"/>
              <w:tab w:val="right" w:leader="dot" w:pos="9360"/>
            </w:tabs>
            <w:rPr>
              <w:rStyle w:val="Hyperlink"/>
              <w:noProof/>
              <w:kern w:val="2"/>
              <w14:ligatures w14:val="standardContextual"/>
            </w:rPr>
          </w:pPr>
          <w:hyperlink w:anchor="_Toc1742760394">
            <w:r w:rsidR="045DCA37" w:rsidRPr="045DCA37">
              <w:rPr>
                <w:rStyle w:val="Hyperlink"/>
              </w:rPr>
              <w:t>Completion Phase</w:t>
            </w:r>
            <w:r w:rsidR="002B7E7C">
              <w:tab/>
            </w:r>
            <w:r w:rsidR="002B7E7C">
              <w:fldChar w:fldCharType="begin"/>
            </w:r>
            <w:r w:rsidR="002B7E7C">
              <w:instrText>PAGEREF _Toc1742760394 \h</w:instrText>
            </w:r>
            <w:r w:rsidR="002B7E7C">
              <w:fldChar w:fldCharType="separate"/>
            </w:r>
            <w:r w:rsidR="045DCA37" w:rsidRPr="045DCA37">
              <w:rPr>
                <w:rStyle w:val="Hyperlink"/>
              </w:rPr>
              <w:t>12</w:t>
            </w:r>
            <w:r w:rsidR="002B7E7C">
              <w:fldChar w:fldCharType="end"/>
            </w:r>
          </w:hyperlink>
        </w:p>
        <w:p w14:paraId="2048A2E6" w14:textId="2D5F2112" w:rsidR="00445A4B" w:rsidRDefault="00001DF9" w:rsidP="045DCA37">
          <w:pPr>
            <w:pStyle w:val="TOC1"/>
            <w:tabs>
              <w:tab w:val="right" w:leader="dot" w:pos="9360"/>
            </w:tabs>
            <w:rPr>
              <w:rStyle w:val="Hyperlink"/>
              <w:noProof/>
              <w:kern w:val="2"/>
              <w14:ligatures w14:val="standardContextual"/>
            </w:rPr>
          </w:pPr>
          <w:hyperlink w:anchor="_Toc984165611">
            <w:r w:rsidR="045DCA37" w:rsidRPr="045DCA37">
              <w:rPr>
                <w:rStyle w:val="Hyperlink"/>
              </w:rPr>
              <w:t>Policy Overview</w:t>
            </w:r>
            <w:r w:rsidR="002B7E7C">
              <w:tab/>
            </w:r>
            <w:r w:rsidR="002B7E7C">
              <w:fldChar w:fldCharType="begin"/>
            </w:r>
            <w:r w:rsidR="002B7E7C">
              <w:instrText>PAGEREF _Toc984165611 \h</w:instrText>
            </w:r>
            <w:r w:rsidR="002B7E7C">
              <w:fldChar w:fldCharType="separate"/>
            </w:r>
            <w:r w:rsidR="045DCA37" w:rsidRPr="045DCA37">
              <w:rPr>
                <w:rStyle w:val="Hyperlink"/>
              </w:rPr>
              <w:t>12</w:t>
            </w:r>
            <w:r w:rsidR="002B7E7C">
              <w:fldChar w:fldCharType="end"/>
            </w:r>
          </w:hyperlink>
        </w:p>
        <w:p w14:paraId="1D9E1478" w14:textId="5F995C5C" w:rsidR="00445A4B" w:rsidRDefault="00001DF9" w:rsidP="045DCA37">
          <w:pPr>
            <w:pStyle w:val="TOC2"/>
            <w:tabs>
              <w:tab w:val="clear" w:pos="9350"/>
              <w:tab w:val="right" w:leader="dot" w:pos="9360"/>
            </w:tabs>
            <w:rPr>
              <w:rStyle w:val="Hyperlink"/>
              <w:noProof/>
              <w:kern w:val="2"/>
              <w14:ligatures w14:val="standardContextual"/>
            </w:rPr>
          </w:pPr>
          <w:hyperlink w:anchor="_Toc1673509639">
            <w:r w:rsidR="045DCA37" w:rsidRPr="045DCA37">
              <w:rPr>
                <w:rStyle w:val="Hyperlink"/>
              </w:rPr>
              <w:t>Confidentiality of Program Participant Information</w:t>
            </w:r>
            <w:r w:rsidR="002B7E7C">
              <w:tab/>
            </w:r>
            <w:r w:rsidR="002B7E7C">
              <w:fldChar w:fldCharType="begin"/>
            </w:r>
            <w:r w:rsidR="002B7E7C">
              <w:instrText>PAGEREF _Toc1673509639 \h</w:instrText>
            </w:r>
            <w:r w:rsidR="002B7E7C">
              <w:fldChar w:fldCharType="separate"/>
            </w:r>
            <w:r w:rsidR="045DCA37" w:rsidRPr="045DCA37">
              <w:rPr>
                <w:rStyle w:val="Hyperlink"/>
              </w:rPr>
              <w:t>12</w:t>
            </w:r>
            <w:r w:rsidR="002B7E7C">
              <w:fldChar w:fldCharType="end"/>
            </w:r>
          </w:hyperlink>
        </w:p>
        <w:p w14:paraId="5483FAF0" w14:textId="0F1C8FC8" w:rsidR="00445A4B" w:rsidRDefault="00001DF9" w:rsidP="045DCA37">
          <w:pPr>
            <w:pStyle w:val="TOC2"/>
            <w:tabs>
              <w:tab w:val="clear" w:pos="9350"/>
              <w:tab w:val="right" w:leader="dot" w:pos="9360"/>
            </w:tabs>
            <w:rPr>
              <w:rStyle w:val="Hyperlink"/>
              <w:noProof/>
              <w:kern w:val="2"/>
              <w14:ligatures w14:val="standardContextual"/>
            </w:rPr>
          </w:pPr>
          <w:hyperlink w:anchor="_Toc429901073">
            <w:r w:rsidR="045DCA37" w:rsidRPr="045DCA37">
              <w:rPr>
                <w:rStyle w:val="Hyperlink"/>
              </w:rPr>
              <w:t>Providing Information to the Participant</w:t>
            </w:r>
            <w:r w:rsidR="002B7E7C">
              <w:tab/>
            </w:r>
            <w:r w:rsidR="002B7E7C">
              <w:fldChar w:fldCharType="begin"/>
            </w:r>
            <w:r w:rsidR="002B7E7C">
              <w:instrText>PAGEREF _Toc429901073 \h</w:instrText>
            </w:r>
            <w:r w:rsidR="002B7E7C">
              <w:fldChar w:fldCharType="separate"/>
            </w:r>
            <w:r w:rsidR="045DCA37" w:rsidRPr="045DCA37">
              <w:rPr>
                <w:rStyle w:val="Hyperlink"/>
              </w:rPr>
              <w:t>12</w:t>
            </w:r>
            <w:r w:rsidR="002B7E7C">
              <w:fldChar w:fldCharType="end"/>
            </w:r>
          </w:hyperlink>
        </w:p>
        <w:p w14:paraId="663E9DA1" w14:textId="7D3365E5" w:rsidR="00445A4B" w:rsidRDefault="00001DF9" w:rsidP="045DCA37">
          <w:pPr>
            <w:pStyle w:val="TOC2"/>
            <w:tabs>
              <w:tab w:val="clear" w:pos="9350"/>
              <w:tab w:val="right" w:leader="dot" w:pos="9360"/>
            </w:tabs>
            <w:rPr>
              <w:rStyle w:val="Hyperlink"/>
              <w:noProof/>
              <w:kern w:val="2"/>
              <w14:ligatures w14:val="standardContextual"/>
            </w:rPr>
          </w:pPr>
          <w:hyperlink w:anchor="_Toc1498553274">
            <w:r w:rsidR="045DCA37" w:rsidRPr="045DCA37">
              <w:rPr>
                <w:rStyle w:val="Hyperlink"/>
              </w:rPr>
              <w:t>Self-Direct Participants</w:t>
            </w:r>
            <w:r w:rsidR="002B7E7C">
              <w:tab/>
            </w:r>
            <w:r w:rsidR="002B7E7C">
              <w:fldChar w:fldCharType="begin"/>
            </w:r>
            <w:r w:rsidR="002B7E7C">
              <w:instrText>PAGEREF _Toc1498553274 \h</w:instrText>
            </w:r>
            <w:r w:rsidR="002B7E7C">
              <w:fldChar w:fldCharType="separate"/>
            </w:r>
            <w:r w:rsidR="045DCA37" w:rsidRPr="045DCA37">
              <w:rPr>
                <w:rStyle w:val="Hyperlink"/>
              </w:rPr>
              <w:t>13</w:t>
            </w:r>
            <w:r w:rsidR="002B7E7C">
              <w:fldChar w:fldCharType="end"/>
            </w:r>
          </w:hyperlink>
        </w:p>
        <w:p w14:paraId="0B321E88" w14:textId="044DAF69" w:rsidR="00445A4B" w:rsidRDefault="00001DF9" w:rsidP="045DCA37">
          <w:pPr>
            <w:pStyle w:val="TOC1"/>
            <w:tabs>
              <w:tab w:val="right" w:leader="dot" w:pos="9360"/>
            </w:tabs>
            <w:rPr>
              <w:rStyle w:val="Hyperlink"/>
              <w:noProof/>
              <w:kern w:val="2"/>
              <w14:ligatures w14:val="standardContextual"/>
            </w:rPr>
          </w:pPr>
          <w:hyperlink w:anchor="_Toc1566853858">
            <w:r w:rsidR="045DCA37" w:rsidRPr="045DCA37">
              <w:rPr>
                <w:rStyle w:val="Hyperlink"/>
              </w:rPr>
              <w:t>Trade Ally Enrollment</w:t>
            </w:r>
            <w:r w:rsidR="002B7E7C">
              <w:tab/>
            </w:r>
            <w:r w:rsidR="002B7E7C">
              <w:fldChar w:fldCharType="begin"/>
            </w:r>
            <w:r w:rsidR="002B7E7C">
              <w:instrText>PAGEREF _Toc1566853858 \h</w:instrText>
            </w:r>
            <w:r w:rsidR="002B7E7C">
              <w:fldChar w:fldCharType="separate"/>
            </w:r>
            <w:r w:rsidR="045DCA37" w:rsidRPr="045DCA37">
              <w:rPr>
                <w:rStyle w:val="Hyperlink"/>
              </w:rPr>
              <w:t>13</w:t>
            </w:r>
            <w:r w:rsidR="002B7E7C">
              <w:fldChar w:fldCharType="end"/>
            </w:r>
          </w:hyperlink>
        </w:p>
        <w:p w14:paraId="1CC9F03F" w14:textId="65DC620A" w:rsidR="00445A4B" w:rsidRDefault="00001DF9" w:rsidP="045DCA37">
          <w:pPr>
            <w:pStyle w:val="TOC2"/>
            <w:tabs>
              <w:tab w:val="clear" w:pos="9350"/>
              <w:tab w:val="right" w:leader="dot" w:pos="9360"/>
            </w:tabs>
            <w:rPr>
              <w:rStyle w:val="Hyperlink"/>
              <w:noProof/>
              <w:kern w:val="2"/>
              <w14:ligatures w14:val="standardContextual"/>
            </w:rPr>
          </w:pPr>
          <w:hyperlink w:anchor="_Toc1538528662">
            <w:r w:rsidR="045DCA37" w:rsidRPr="045DCA37">
              <w:rPr>
                <w:rStyle w:val="Hyperlink"/>
              </w:rPr>
              <w:t>Trade Ally Listing on Energy Trust Website</w:t>
            </w:r>
            <w:r w:rsidR="002B7E7C">
              <w:tab/>
            </w:r>
            <w:r w:rsidR="002B7E7C">
              <w:fldChar w:fldCharType="begin"/>
            </w:r>
            <w:r w:rsidR="002B7E7C">
              <w:instrText>PAGEREF _Toc1538528662 \h</w:instrText>
            </w:r>
            <w:r w:rsidR="002B7E7C">
              <w:fldChar w:fldCharType="separate"/>
            </w:r>
            <w:r w:rsidR="045DCA37" w:rsidRPr="045DCA37">
              <w:rPr>
                <w:rStyle w:val="Hyperlink"/>
              </w:rPr>
              <w:t>14</w:t>
            </w:r>
            <w:r w:rsidR="002B7E7C">
              <w:fldChar w:fldCharType="end"/>
            </w:r>
          </w:hyperlink>
        </w:p>
        <w:p w14:paraId="0A125424" w14:textId="40875A7F" w:rsidR="00445A4B" w:rsidRDefault="00001DF9" w:rsidP="045DCA37">
          <w:pPr>
            <w:pStyle w:val="TOC2"/>
            <w:tabs>
              <w:tab w:val="clear" w:pos="9350"/>
              <w:tab w:val="right" w:leader="dot" w:pos="9360"/>
            </w:tabs>
            <w:rPr>
              <w:rStyle w:val="Hyperlink"/>
              <w:noProof/>
              <w:kern w:val="2"/>
              <w14:ligatures w14:val="standardContextual"/>
            </w:rPr>
          </w:pPr>
          <w:hyperlink w:anchor="_Toc1199697307">
            <w:r w:rsidR="045DCA37" w:rsidRPr="045DCA37">
              <w:rPr>
                <w:rStyle w:val="Hyperlink"/>
              </w:rPr>
              <w:t>Maintaining Trade Ally Status</w:t>
            </w:r>
            <w:r w:rsidR="002B7E7C">
              <w:tab/>
            </w:r>
            <w:r w:rsidR="002B7E7C">
              <w:fldChar w:fldCharType="begin"/>
            </w:r>
            <w:r w:rsidR="002B7E7C">
              <w:instrText>PAGEREF _Toc1199697307 \h</w:instrText>
            </w:r>
            <w:r w:rsidR="002B7E7C">
              <w:fldChar w:fldCharType="separate"/>
            </w:r>
            <w:r w:rsidR="045DCA37" w:rsidRPr="045DCA37">
              <w:rPr>
                <w:rStyle w:val="Hyperlink"/>
              </w:rPr>
              <w:t>14</w:t>
            </w:r>
            <w:r w:rsidR="002B7E7C">
              <w:fldChar w:fldCharType="end"/>
            </w:r>
          </w:hyperlink>
        </w:p>
        <w:p w14:paraId="7C32A5D7" w14:textId="3F731D73" w:rsidR="00445A4B" w:rsidRDefault="00001DF9" w:rsidP="045DCA37">
          <w:pPr>
            <w:pStyle w:val="TOC2"/>
            <w:tabs>
              <w:tab w:val="clear" w:pos="9350"/>
              <w:tab w:val="right" w:leader="dot" w:pos="9360"/>
            </w:tabs>
            <w:rPr>
              <w:rStyle w:val="Hyperlink"/>
              <w:noProof/>
              <w:kern w:val="2"/>
              <w14:ligatures w14:val="standardContextual"/>
            </w:rPr>
          </w:pPr>
          <w:hyperlink w:anchor="_Toc1341269899">
            <w:r w:rsidR="045DCA37" w:rsidRPr="045DCA37">
              <w:rPr>
                <w:rStyle w:val="Hyperlink"/>
              </w:rPr>
              <w:t>Trade Ally Suspension</w:t>
            </w:r>
            <w:r w:rsidR="002B7E7C">
              <w:tab/>
            </w:r>
            <w:r w:rsidR="002B7E7C">
              <w:fldChar w:fldCharType="begin"/>
            </w:r>
            <w:r w:rsidR="002B7E7C">
              <w:instrText>PAGEREF _Toc1341269899 \h</w:instrText>
            </w:r>
            <w:r w:rsidR="002B7E7C">
              <w:fldChar w:fldCharType="separate"/>
            </w:r>
            <w:r w:rsidR="045DCA37" w:rsidRPr="045DCA37">
              <w:rPr>
                <w:rStyle w:val="Hyperlink"/>
              </w:rPr>
              <w:t>15</w:t>
            </w:r>
            <w:r w:rsidR="002B7E7C">
              <w:fldChar w:fldCharType="end"/>
            </w:r>
          </w:hyperlink>
        </w:p>
        <w:p w14:paraId="3E113539" w14:textId="6C168319" w:rsidR="00445A4B" w:rsidRDefault="00001DF9" w:rsidP="045DCA37">
          <w:pPr>
            <w:pStyle w:val="TOC3"/>
            <w:tabs>
              <w:tab w:val="right" w:leader="dot" w:pos="9360"/>
            </w:tabs>
            <w:rPr>
              <w:rStyle w:val="Hyperlink"/>
              <w:noProof/>
              <w:kern w:val="2"/>
              <w14:ligatures w14:val="standardContextual"/>
            </w:rPr>
          </w:pPr>
          <w:hyperlink w:anchor="_Toc1898415856">
            <w:r w:rsidR="045DCA37" w:rsidRPr="045DCA37">
              <w:rPr>
                <w:rStyle w:val="Hyperlink"/>
              </w:rPr>
              <w:t>Effects of Suspension</w:t>
            </w:r>
            <w:r w:rsidR="002B7E7C">
              <w:tab/>
            </w:r>
            <w:r w:rsidR="002B7E7C">
              <w:fldChar w:fldCharType="begin"/>
            </w:r>
            <w:r w:rsidR="002B7E7C">
              <w:instrText>PAGEREF _Toc1898415856 \h</w:instrText>
            </w:r>
            <w:r w:rsidR="002B7E7C">
              <w:fldChar w:fldCharType="separate"/>
            </w:r>
            <w:r w:rsidR="045DCA37" w:rsidRPr="045DCA37">
              <w:rPr>
                <w:rStyle w:val="Hyperlink"/>
              </w:rPr>
              <w:t>15</w:t>
            </w:r>
            <w:r w:rsidR="002B7E7C">
              <w:fldChar w:fldCharType="end"/>
            </w:r>
          </w:hyperlink>
        </w:p>
        <w:p w14:paraId="353398F6" w14:textId="25069FAD" w:rsidR="00445A4B" w:rsidRDefault="00001DF9" w:rsidP="045DCA37">
          <w:pPr>
            <w:pStyle w:val="TOC2"/>
            <w:tabs>
              <w:tab w:val="clear" w:pos="9350"/>
              <w:tab w:val="right" w:leader="dot" w:pos="9360"/>
            </w:tabs>
            <w:rPr>
              <w:rStyle w:val="Hyperlink"/>
              <w:noProof/>
              <w:kern w:val="2"/>
              <w14:ligatures w14:val="standardContextual"/>
            </w:rPr>
          </w:pPr>
          <w:hyperlink w:anchor="_Toc1186739668">
            <w:r w:rsidR="045DCA37" w:rsidRPr="045DCA37">
              <w:rPr>
                <w:rStyle w:val="Hyperlink"/>
              </w:rPr>
              <w:t>Trade Ally Termination</w:t>
            </w:r>
            <w:r w:rsidR="002B7E7C">
              <w:tab/>
            </w:r>
            <w:r w:rsidR="002B7E7C">
              <w:fldChar w:fldCharType="begin"/>
            </w:r>
            <w:r w:rsidR="002B7E7C">
              <w:instrText>PAGEREF _Toc1186739668 \h</w:instrText>
            </w:r>
            <w:r w:rsidR="002B7E7C">
              <w:fldChar w:fldCharType="separate"/>
            </w:r>
            <w:r w:rsidR="045DCA37" w:rsidRPr="045DCA37">
              <w:rPr>
                <w:rStyle w:val="Hyperlink"/>
              </w:rPr>
              <w:t>15</w:t>
            </w:r>
            <w:r w:rsidR="002B7E7C">
              <w:fldChar w:fldCharType="end"/>
            </w:r>
          </w:hyperlink>
        </w:p>
        <w:p w14:paraId="177FD343" w14:textId="0070C464" w:rsidR="00445A4B" w:rsidRDefault="00001DF9" w:rsidP="045DCA37">
          <w:pPr>
            <w:pStyle w:val="TOC3"/>
            <w:tabs>
              <w:tab w:val="right" w:leader="dot" w:pos="9360"/>
            </w:tabs>
            <w:rPr>
              <w:rStyle w:val="Hyperlink"/>
              <w:noProof/>
              <w:kern w:val="2"/>
              <w14:ligatures w14:val="standardContextual"/>
            </w:rPr>
          </w:pPr>
          <w:hyperlink w:anchor="_Toc1204917728">
            <w:r w:rsidR="045DCA37" w:rsidRPr="045DCA37">
              <w:rPr>
                <w:rStyle w:val="Hyperlink"/>
              </w:rPr>
              <w:t>Effects of Termination</w:t>
            </w:r>
            <w:r w:rsidR="002B7E7C">
              <w:tab/>
            </w:r>
            <w:r w:rsidR="002B7E7C">
              <w:fldChar w:fldCharType="begin"/>
            </w:r>
            <w:r w:rsidR="002B7E7C">
              <w:instrText>PAGEREF _Toc1204917728 \h</w:instrText>
            </w:r>
            <w:r w:rsidR="002B7E7C">
              <w:fldChar w:fldCharType="separate"/>
            </w:r>
            <w:r w:rsidR="045DCA37" w:rsidRPr="045DCA37">
              <w:rPr>
                <w:rStyle w:val="Hyperlink"/>
              </w:rPr>
              <w:t>16</w:t>
            </w:r>
            <w:r w:rsidR="002B7E7C">
              <w:fldChar w:fldCharType="end"/>
            </w:r>
          </w:hyperlink>
          <w:r w:rsidR="002B7E7C">
            <w:fldChar w:fldCharType="end"/>
          </w:r>
        </w:p>
      </w:sdtContent>
    </w:sdt>
    <w:p w14:paraId="476C840C" w14:textId="11D43546" w:rsidR="00AF131B" w:rsidRDefault="00AF131B" w:rsidP="05F85A95">
      <w:pPr>
        <w:pStyle w:val="TOC3"/>
        <w:tabs>
          <w:tab w:val="left" w:pos="1095"/>
          <w:tab w:val="right" w:leader="dot" w:pos="9360"/>
        </w:tabs>
        <w:rPr>
          <w:rStyle w:val="Hyperlink"/>
          <w:noProof/>
        </w:rPr>
      </w:pPr>
    </w:p>
    <w:p w14:paraId="44019288" w14:textId="26B9A605" w:rsidR="00BC6952" w:rsidRDefault="00BC6952"/>
    <w:p w14:paraId="230E1CF4" w14:textId="3618DE29" w:rsidR="00866BE3" w:rsidRDefault="00866BE3">
      <w:pPr>
        <w:rPr>
          <w:rFonts w:eastAsia="Times New Roman" w:cs="Arial"/>
          <w:b/>
          <w:bCs/>
          <w:color w:val="006595"/>
          <w:sz w:val="40"/>
          <w:szCs w:val="40"/>
        </w:rPr>
      </w:pPr>
      <w:r>
        <w:rPr>
          <w:rFonts w:eastAsia="Times New Roman" w:cs="Arial"/>
          <w:b/>
          <w:bCs/>
          <w:color w:val="006595"/>
          <w:sz w:val="40"/>
          <w:szCs w:val="40"/>
        </w:rPr>
        <w:br w:type="page"/>
      </w:r>
    </w:p>
    <w:p w14:paraId="43922C28" w14:textId="7140B00B" w:rsidR="00FD5CEA" w:rsidRPr="00917A96" w:rsidRDefault="00FD5CEA" w:rsidP="00CF3401">
      <w:pPr>
        <w:pStyle w:val="Heading1"/>
        <w:numPr>
          <w:ilvl w:val="0"/>
          <w:numId w:val="0"/>
        </w:numPr>
        <w:ind w:left="432" w:hanging="432"/>
      </w:pPr>
      <w:bookmarkStart w:id="6" w:name="_Toc63178525"/>
      <w:bookmarkStart w:id="7" w:name="_Toc1213814807"/>
      <w:bookmarkStart w:id="8" w:name="_Toc1124439912"/>
      <w:bookmarkStart w:id="9" w:name="_Toc762970212"/>
      <w:bookmarkStart w:id="10" w:name="_Toc367463082"/>
      <w:bookmarkStart w:id="11" w:name="_Toc1477960359"/>
      <w:bookmarkStart w:id="12" w:name="_Toc160641725"/>
      <w:r>
        <w:t xml:space="preserve">Introduction </w:t>
      </w:r>
      <w:r w:rsidR="00A6326F">
        <w:t>to the Program Guide</w:t>
      </w:r>
      <w:bookmarkEnd w:id="6"/>
      <w:bookmarkEnd w:id="7"/>
      <w:bookmarkEnd w:id="8"/>
      <w:bookmarkEnd w:id="9"/>
      <w:bookmarkEnd w:id="10"/>
      <w:bookmarkEnd w:id="11"/>
      <w:bookmarkEnd w:id="12"/>
    </w:p>
    <w:p w14:paraId="1AF708F6" w14:textId="77777777" w:rsidR="00790372" w:rsidRDefault="00FD5CEA" w:rsidP="00790372">
      <w:pPr>
        <w:spacing w:after="0"/>
        <w:ind w:left="720" w:hanging="720"/>
        <w:rPr>
          <w:rFonts w:cs="Arial"/>
        </w:rPr>
      </w:pPr>
      <w:r w:rsidRPr="23A1CABB">
        <w:rPr>
          <w:rFonts w:cs="Arial"/>
        </w:rPr>
        <w:t>This Program Guide provides an overview of Energy Trust's Business Lighting Program (also</w:t>
      </w:r>
    </w:p>
    <w:p w14:paraId="660FA1FD" w14:textId="77FD43DB" w:rsidR="00FD5CEA" w:rsidRDefault="42B1C0F7" w:rsidP="00790372">
      <w:pPr>
        <w:spacing w:after="0"/>
        <w:rPr>
          <w:rFonts w:cs="Arial"/>
        </w:rPr>
      </w:pPr>
      <w:r w:rsidRPr="4E7E64C7">
        <w:rPr>
          <w:rFonts w:cs="Arial"/>
        </w:rPr>
        <w:t>referred to as the “Program”) requirements, processes, and procedures</w:t>
      </w:r>
      <w:r w:rsidR="019D168B" w:rsidRPr="4E7E64C7">
        <w:rPr>
          <w:rFonts w:cs="Arial"/>
        </w:rPr>
        <w:t>.</w:t>
      </w:r>
      <w:r w:rsidRPr="4E7E64C7">
        <w:rPr>
          <w:rFonts w:cs="Arial"/>
        </w:rPr>
        <w:t xml:space="preserve"> </w:t>
      </w:r>
      <w:r w:rsidR="2E43AE90" w:rsidRPr="4E7E64C7">
        <w:rPr>
          <w:rFonts w:cs="Arial"/>
        </w:rPr>
        <w:t xml:space="preserve">The requirements outlined in this guide are effective </w:t>
      </w:r>
      <w:r w:rsidR="42E18BDD" w:rsidRPr="4E7E64C7">
        <w:rPr>
          <w:rFonts w:cs="Arial"/>
          <w:strike/>
        </w:rPr>
        <w:t>May 1</w:t>
      </w:r>
      <w:r w:rsidR="5C8BF8DD" w:rsidRPr="4E7E64C7">
        <w:rPr>
          <w:rFonts w:cs="Arial"/>
          <w:strike/>
        </w:rPr>
        <w:t>, 2023</w:t>
      </w:r>
      <w:r w:rsidR="55A1A4BF" w:rsidRPr="4E7E64C7">
        <w:rPr>
          <w:rFonts w:cs="Arial"/>
        </w:rPr>
        <w:t xml:space="preserve"> </w:t>
      </w:r>
      <w:r w:rsidR="37320832" w:rsidRPr="4E7E64C7">
        <w:rPr>
          <w:rFonts w:cs="Arial"/>
          <w:highlight w:val="yellow"/>
        </w:rPr>
        <w:t>April</w:t>
      </w:r>
      <w:r w:rsidR="3C4F79C8" w:rsidRPr="4E7E64C7">
        <w:rPr>
          <w:rFonts w:cs="Arial"/>
          <w:highlight w:val="yellow"/>
        </w:rPr>
        <w:t xml:space="preserve"> 1</w:t>
      </w:r>
      <w:r w:rsidR="55A1A4BF" w:rsidRPr="4E7E64C7">
        <w:rPr>
          <w:rFonts w:cs="Arial"/>
          <w:highlight w:val="yellow"/>
        </w:rPr>
        <w:t>, 2024</w:t>
      </w:r>
      <w:r w:rsidR="5261B7F1" w:rsidRPr="4E7E64C7">
        <w:rPr>
          <w:rFonts w:cs="Arial"/>
        </w:rPr>
        <w:t>,</w:t>
      </w:r>
      <w:r w:rsidR="2E43AE90" w:rsidRPr="4E7E64C7">
        <w:rPr>
          <w:rFonts w:cs="Arial"/>
        </w:rPr>
        <w:t xml:space="preserve"> and </w:t>
      </w:r>
      <w:r w:rsidR="475780D2" w:rsidRPr="4E7E64C7">
        <w:rPr>
          <w:rFonts w:cs="Arial"/>
        </w:rPr>
        <w:t>any projects submitted on or after this date are subject to these requirements.</w:t>
      </w:r>
      <w:r w:rsidR="0E473F02" w:rsidRPr="4E7E64C7">
        <w:rPr>
          <w:rFonts w:cs="Arial"/>
        </w:rPr>
        <w:t xml:space="preserve"> Project</w:t>
      </w:r>
      <w:r w:rsidR="5261B7F1" w:rsidRPr="4E7E64C7">
        <w:rPr>
          <w:rFonts w:cs="Arial"/>
        </w:rPr>
        <w:t>s</w:t>
      </w:r>
      <w:r w:rsidR="0E473F02" w:rsidRPr="4E7E64C7">
        <w:rPr>
          <w:rFonts w:cs="Arial"/>
        </w:rPr>
        <w:t xml:space="preserve"> submitted </w:t>
      </w:r>
      <w:r w:rsidR="39CB2414" w:rsidRPr="4E7E64C7">
        <w:rPr>
          <w:rFonts w:cs="Arial"/>
        </w:rPr>
        <w:t xml:space="preserve">before </w:t>
      </w:r>
      <w:r w:rsidR="39CB2414" w:rsidRPr="4E7E64C7">
        <w:rPr>
          <w:rFonts w:cs="Arial"/>
          <w:strike/>
        </w:rPr>
        <w:t>May</w:t>
      </w:r>
      <w:r w:rsidR="59D4397E" w:rsidRPr="4E7E64C7">
        <w:rPr>
          <w:rFonts w:cs="Arial"/>
          <w:strike/>
        </w:rPr>
        <w:t xml:space="preserve"> </w:t>
      </w:r>
      <w:r w:rsidR="15E0B81B" w:rsidRPr="4E7E64C7">
        <w:rPr>
          <w:rFonts w:cs="Arial"/>
          <w:strike/>
        </w:rPr>
        <w:t>1</w:t>
      </w:r>
      <w:r w:rsidR="3CD2FDDF" w:rsidRPr="4E7E64C7">
        <w:rPr>
          <w:rFonts w:cs="Arial"/>
          <w:strike/>
        </w:rPr>
        <w:t>, 2023</w:t>
      </w:r>
      <w:r w:rsidR="58D94581" w:rsidRPr="4E7E64C7">
        <w:rPr>
          <w:rFonts w:cs="Arial"/>
        </w:rPr>
        <w:t xml:space="preserve"> </w:t>
      </w:r>
      <w:r w:rsidR="5151AC76" w:rsidRPr="4E7E64C7">
        <w:rPr>
          <w:rFonts w:cs="Arial"/>
          <w:highlight w:val="yellow"/>
        </w:rPr>
        <w:t xml:space="preserve">April </w:t>
      </w:r>
      <w:r w:rsidR="5DC63D74" w:rsidRPr="4E7E64C7">
        <w:rPr>
          <w:rFonts w:cs="Arial"/>
          <w:highlight w:val="yellow"/>
        </w:rPr>
        <w:t>1</w:t>
      </w:r>
      <w:r w:rsidR="58D94581" w:rsidRPr="4E7E64C7">
        <w:rPr>
          <w:rFonts w:cs="Arial"/>
          <w:highlight w:val="yellow"/>
        </w:rPr>
        <w:t xml:space="preserve">, </w:t>
      </w:r>
      <w:r w:rsidR="75BD0FBD" w:rsidRPr="4E7E64C7">
        <w:rPr>
          <w:rFonts w:cs="Arial"/>
          <w:highlight w:val="yellow"/>
        </w:rPr>
        <w:t>2024,</w:t>
      </w:r>
      <w:r w:rsidR="0E473F02" w:rsidRPr="4E7E64C7">
        <w:rPr>
          <w:rFonts w:cs="Arial"/>
        </w:rPr>
        <w:t xml:space="preserve"> are subject to the previous Program Guide requirements. </w:t>
      </w:r>
      <w:r w:rsidR="475780D2" w:rsidRPr="4E7E64C7">
        <w:rPr>
          <w:rFonts w:cs="Arial"/>
        </w:rPr>
        <w:t xml:space="preserve"> </w:t>
      </w:r>
    </w:p>
    <w:p w14:paraId="5A523E82" w14:textId="77777777" w:rsidR="00790372" w:rsidRDefault="00790372" w:rsidP="00790372">
      <w:pPr>
        <w:spacing w:after="0"/>
        <w:rPr>
          <w:rFonts w:cs="Arial"/>
        </w:rPr>
      </w:pPr>
    </w:p>
    <w:p w14:paraId="5FC8F1B9" w14:textId="77777777" w:rsidR="00790372" w:rsidRDefault="001979B1" w:rsidP="00790372">
      <w:pPr>
        <w:spacing w:after="0"/>
        <w:ind w:left="720" w:hanging="720"/>
      </w:pPr>
      <w:r w:rsidRPr="001A5549">
        <w:rPr>
          <w:b/>
          <w:iCs/>
        </w:rPr>
        <w:t>Part 1</w:t>
      </w:r>
      <w:r>
        <w:rPr>
          <w:b/>
          <w:i/>
        </w:rPr>
        <w:t xml:space="preserve"> </w:t>
      </w:r>
      <w:r>
        <w:t xml:space="preserve">of the guide </w:t>
      </w:r>
      <w:r w:rsidR="6A7C6ED4">
        <w:t>focuses on</w:t>
      </w:r>
      <w:r>
        <w:t xml:space="preserve"> </w:t>
      </w:r>
      <w:r w:rsidR="003D561F">
        <w:t>P</w:t>
      </w:r>
      <w:r>
        <w:t>rogram</w:t>
      </w:r>
      <w:r w:rsidR="00366ACC">
        <w:t xml:space="preserve"> </w:t>
      </w:r>
      <w:r w:rsidR="6A7C6ED4">
        <w:t>offerings and delivery. This section</w:t>
      </w:r>
      <w:r w:rsidR="00366ACC">
        <w:t xml:space="preserve"> </w:t>
      </w:r>
      <w:r w:rsidR="00500846">
        <w:t>outlines</w:t>
      </w:r>
      <w:r w:rsidR="00366ACC">
        <w:t xml:space="preserve"> specific</w:t>
      </w:r>
    </w:p>
    <w:p w14:paraId="0C21EEDC" w14:textId="51EA0B11" w:rsidR="00AE2041" w:rsidRDefault="648D7F72" w:rsidP="00790372">
      <w:pPr>
        <w:spacing w:after="0"/>
      </w:pPr>
      <w:r>
        <w:t xml:space="preserve">Program design changes for </w:t>
      </w:r>
      <w:r w:rsidR="7DEBC230" w:rsidRPr="4F44CD02">
        <w:rPr>
          <w:strike/>
        </w:rPr>
        <w:t>2023</w:t>
      </w:r>
      <w:r w:rsidR="7ABA95A1">
        <w:t xml:space="preserve"> </w:t>
      </w:r>
      <w:r w:rsidR="7ABA95A1" w:rsidRPr="4F44CD02">
        <w:rPr>
          <w:highlight w:val="yellow"/>
        </w:rPr>
        <w:t>2024</w:t>
      </w:r>
      <w:r w:rsidR="0F86E95E">
        <w:t>,</w:t>
      </w:r>
      <w:r w:rsidR="36E8F7D6">
        <w:t xml:space="preserve"> </w:t>
      </w:r>
      <w:r w:rsidR="0F86E95E">
        <w:t xml:space="preserve">describes </w:t>
      </w:r>
      <w:r w:rsidR="36E8F7D6">
        <w:t>project submission procedures</w:t>
      </w:r>
      <w:r w:rsidR="184C6BB3">
        <w:t xml:space="preserve"> and provides a general policy overview.</w:t>
      </w:r>
    </w:p>
    <w:p w14:paraId="654C777C" w14:textId="77777777" w:rsidR="00790372" w:rsidRDefault="00790372" w:rsidP="00790372">
      <w:pPr>
        <w:spacing w:after="0"/>
      </w:pPr>
    </w:p>
    <w:p w14:paraId="726E7A47" w14:textId="77777777" w:rsidR="00790372" w:rsidRDefault="001979B1" w:rsidP="00790372">
      <w:pPr>
        <w:spacing w:after="0"/>
        <w:ind w:left="720" w:hanging="720"/>
      </w:pPr>
      <w:r w:rsidRPr="00C36DA9">
        <w:rPr>
          <w:b/>
          <w:iCs/>
        </w:rPr>
        <w:t>Part 2</w:t>
      </w:r>
      <w:r>
        <w:t xml:space="preserve"> </w:t>
      </w:r>
      <w:r w:rsidR="009D54D1">
        <w:t xml:space="preserve">of the guide </w:t>
      </w:r>
      <w:r w:rsidR="006E0851">
        <w:t xml:space="preserve">covers the </w:t>
      </w:r>
      <w:r w:rsidR="0D5BBEDA">
        <w:t xml:space="preserve">Business Lighting </w:t>
      </w:r>
      <w:r w:rsidR="25749F0D">
        <w:t xml:space="preserve">Program </w:t>
      </w:r>
      <w:r w:rsidR="0D5BBEDA">
        <w:t xml:space="preserve">trade ally </w:t>
      </w:r>
      <w:r w:rsidR="006E0851">
        <w:t>enrollment process</w:t>
      </w:r>
      <w:r w:rsidR="000D3847">
        <w:t xml:space="preserve"> and</w:t>
      </w:r>
    </w:p>
    <w:p w14:paraId="61EA99FD" w14:textId="66EECE55" w:rsidR="00E4310F" w:rsidRDefault="001979B1" w:rsidP="00790372">
      <w:pPr>
        <w:spacing w:after="0"/>
        <w:ind w:left="720" w:hanging="720"/>
      </w:pPr>
      <w:r>
        <w:t>s</w:t>
      </w:r>
      <w:r w:rsidR="6CAE3172">
        <w:t>ummarizes</w:t>
      </w:r>
      <w:r>
        <w:t xml:space="preserve"> expectations and requirements </w:t>
      </w:r>
      <w:r w:rsidR="00C90677">
        <w:t>for</w:t>
      </w:r>
      <w:r>
        <w:t xml:space="preserve"> </w:t>
      </w:r>
      <w:r w:rsidR="6F93A7F6">
        <w:t xml:space="preserve">enrolled </w:t>
      </w:r>
      <w:r>
        <w:t>trade allies.</w:t>
      </w:r>
      <w:r w:rsidR="278C4A20">
        <w:t xml:space="preserve"> </w:t>
      </w:r>
    </w:p>
    <w:p w14:paraId="7770A6BC" w14:textId="77777777" w:rsidR="00790372" w:rsidRPr="007D6A9C" w:rsidRDefault="00790372" w:rsidP="00790372">
      <w:pPr>
        <w:spacing w:after="0"/>
        <w:ind w:left="720" w:hanging="720"/>
        <w:rPr>
          <w:rFonts w:cs="Arial"/>
        </w:rPr>
      </w:pPr>
    </w:p>
    <w:p w14:paraId="67E4AFC3" w14:textId="77777777" w:rsidR="00790372" w:rsidRDefault="009C7790" w:rsidP="00790372">
      <w:pPr>
        <w:spacing w:after="0"/>
        <w:ind w:left="720" w:hanging="720"/>
        <w:rPr>
          <w:rFonts w:cs="Arial"/>
        </w:rPr>
      </w:pPr>
      <w:r w:rsidRPr="4F1F7718">
        <w:rPr>
          <w:rFonts w:cs="Arial"/>
        </w:rPr>
        <w:t>Business Lighting trade allies are required to read</w:t>
      </w:r>
      <w:r w:rsidR="00AF362B">
        <w:rPr>
          <w:rFonts w:cs="Arial"/>
        </w:rPr>
        <w:t>, understand</w:t>
      </w:r>
      <w:r w:rsidR="00AC0BEA">
        <w:rPr>
          <w:rFonts w:cs="Arial"/>
        </w:rPr>
        <w:t>,</w:t>
      </w:r>
      <w:r w:rsidRPr="4F1F7718">
        <w:rPr>
          <w:rFonts w:cs="Arial"/>
        </w:rPr>
        <w:t xml:space="preserve"> and follow the requirements</w:t>
      </w:r>
    </w:p>
    <w:p w14:paraId="41F2CE80" w14:textId="61DC9FA0" w:rsidR="009C7790" w:rsidRDefault="009C7790" w:rsidP="00790372">
      <w:pPr>
        <w:spacing w:after="0"/>
      </w:pPr>
      <w:r w:rsidRPr="4F1F7718">
        <w:rPr>
          <w:rFonts w:cs="Arial"/>
        </w:rPr>
        <w:t xml:space="preserve">outlined in this guide to be authorized as an Energy Trust Business Lighting trade ally. For information on becoming a Business Lighting trade ally, </w:t>
      </w:r>
      <w:r>
        <w:rPr>
          <w:rFonts w:cs="Arial"/>
        </w:rPr>
        <w:t xml:space="preserve">see Part 2, Section </w:t>
      </w:r>
      <w:r w:rsidR="001E6DE1">
        <w:rPr>
          <w:rFonts w:cs="Arial"/>
        </w:rPr>
        <w:t>4</w:t>
      </w:r>
      <w:r>
        <w:rPr>
          <w:rFonts w:cs="Arial"/>
        </w:rPr>
        <w:t xml:space="preserve"> of this guide. </w:t>
      </w:r>
    </w:p>
    <w:p w14:paraId="50A3DB29" w14:textId="7CF82128" w:rsidR="0006268F" w:rsidRPr="00D55B45" w:rsidRDefault="0006268F" w:rsidP="00C40DCC">
      <w:pPr>
        <w:pStyle w:val="Heading2"/>
        <w:numPr>
          <w:ilvl w:val="1"/>
          <w:numId w:val="0"/>
        </w:numPr>
        <w:ind w:left="720" w:hanging="720"/>
      </w:pPr>
      <w:bookmarkStart w:id="13" w:name="_Toc63178526"/>
      <w:bookmarkStart w:id="14" w:name="_Toc2101237949"/>
      <w:bookmarkStart w:id="15" w:name="_Toc360741493"/>
      <w:bookmarkStart w:id="16" w:name="_Toc652116660"/>
      <w:bookmarkStart w:id="17" w:name="_Toc958488567"/>
      <w:bookmarkStart w:id="18" w:name="_Toc119119080"/>
      <w:bookmarkStart w:id="19" w:name="_Toc593185363"/>
      <w:r>
        <w:t>Revisions to the Program Guide</w:t>
      </w:r>
      <w:bookmarkEnd w:id="13"/>
      <w:bookmarkEnd w:id="14"/>
      <w:bookmarkEnd w:id="15"/>
      <w:bookmarkEnd w:id="16"/>
      <w:bookmarkEnd w:id="17"/>
      <w:bookmarkEnd w:id="18"/>
      <w:bookmarkEnd w:id="19"/>
    </w:p>
    <w:p w14:paraId="3E102470" w14:textId="77777777" w:rsidR="00BF58E0" w:rsidRDefault="00FD5CEA" w:rsidP="00790372">
      <w:pPr>
        <w:spacing w:after="0"/>
        <w:ind w:left="720" w:hanging="720"/>
        <w:rPr>
          <w:rFonts w:cs="Arial"/>
        </w:rPr>
      </w:pPr>
      <w:r w:rsidRPr="435B7054">
        <w:rPr>
          <w:rFonts w:cs="Arial"/>
        </w:rPr>
        <w:t xml:space="preserve">Energy Trust may revise this Program Guide to reflect changes in </w:t>
      </w:r>
      <w:r w:rsidR="003B1FAE">
        <w:rPr>
          <w:rFonts w:cs="Arial"/>
        </w:rPr>
        <w:t>incentive information,</w:t>
      </w:r>
    </w:p>
    <w:p w14:paraId="335E0CC5" w14:textId="15A6E0F0" w:rsidR="00FD5CEA" w:rsidRPr="007D6A9C" w:rsidRDefault="00FD5CEA" w:rsidP="00790372">
      <w:pPr>
        <w:spacing w:after="0"/>
        <w:rPr>
          <w:rFonts w:cs="Arial"/>
        </w:rPr>
      </w:pPr>
      <w:r w:rsidRPr="09BB0E21">
        <w:rPr>
          <w:rFonts w:cs="Arial"/>
        </w:rPr>
        <w:t>requirements, procedures</w:t>
      </w:r>
      <w:r w:rsidR="00AC0BEA" w:rsidRPr="09BB0E21">
        <w:rPr>
          <w:rFonts w:cs="Arial"/>
        </w:rPr>
        <w:t>,</w:t>
      </w:r>
      <w:r w:rsidRPr="09BB0E21">
        <w:rPr>
          <w:rFonts w:cs="Arial"/>
        </w:rPr>
        <w:t xml:space="preserve"> or processes </w:t>
      </w:r>
      <w:r w:rsidR="006D21FD" w:rsidRPr="09BB0E21">
        <w:rPr>
          <w:rFonts w:cs="Arial"/>
        </w:rPr>
        <w:t xml:space="preserve">at any time. </w:t>
      </w:r>
      <w:r w:rsidR="00DC0D6D" w:rsidRPr="09BB0E21">
        <w:rPr>
          <w:rFonts w:cs="Arial"/>
        </w:rPr>
        <w:t xml:space="preserve"> Once</w:t>
      </w:r>
      <w:r w:rsidR="00BF3A8F" w:rsidRPr="09BB0E21">
        <w:rPr>
          <w:rFonts w:cs="Arial"/>
        </w:rPr>
        <w:t xml:space="preserve"> updated, </w:t>
      </w:r>
      <w:r w:rsidR="006D21FD" w:rsidRPr="09BB0E21">
        <w:rPr>
          <w:rFonts w:cs="Arial"/>
        </w:rPr>
        <w:t xml:space="preserve">Energy Trust </w:t>
      </w:r>
      <w:r w:rsidRPr="09BB0E21">
        <w:rPr>
          <w:rFonts w:cs="Arial"/>
        </w:rPr>
        <w:t>will post a new version t</w:t>
      </w:r>
      <w:r w:rsidRPr="09BB0E21">
        <w:rPr>
          <w:rFonts w:eastAsia="Arial" w:cs="Arial"/>
        </w:rPr>
        <w:t xml:space="preserve">o the </w:t>
      </w:r>
      <w:hyperlink r:id="rId12">
        <w:r w:rsidRPr="09BB0E21">
          <w:rPr>
            <w:rStyle w:val="Hyperlink"/>
            <w:rFonts w:eastAsia="Arial" w:cs="Arial"/>
          </w:rPr>
          <w:t>Business Lighting trade ally page</w:t>
        </w:r>
      </w:hyperlink>
      <w:r w:rsidRPr="09BB0E21">
        <w:rPr>
          <w:rFonts w:eastAsia="Arial" w:cs="Arial"/>
        </w:rPr>
        <w:t>.</w:t>
      </w:r>
      <w:r w:rsidRPr="09BB0E21">
        <w:rPr>
          <w:rFonts w:cs="Arial"/>
        </w:rPr>
        <w:t xml:space="preserve"> Business Lighting trade allies should check this page </w:t>
      </w:r>
      <w:r w:rsidR="002A2A18" w:rsidRPr="09BB0E21">
        <w:rPr>
          <w:rFonts w:cs="Arial"/>
        </w:rPr>
        <w:t xml:space="preserve">regularly </w:t>
      </w:r>
      <w:r w:rsidRPr="09BB0E21">
        <w:rPr>
          <w:rFonts w:cs="Arial"/>
        </w:rPr>
        <w:t xml:space="preserve">to ensure they are using the current version of the Program Guide. Energy Trust will also announce new versions of this guide in the </w:t>
      </w:r>
      <w:r w:rsidRPr="09BB0E21">
        <w:rPr>
          <w:rFonts w:cs="Arial"/>
          <w:i/>
          <w:iCs/>
        </w:rPr>
        <w:t xml:space="preserve">INSIDER, </w:t>
      </w:r>
      <w:r w:rsidRPr="09BB0E21">
        <w:rPr>
          <w:rFonts w:cs="Arial"/>
        </w:rPr>
        <w:t xml:space="preserve">a bi-monthly electronic newsletter distributed to all enrolled Energy Trust trade allies. </w:t>
      </w:r>
    </w:p>
    <w:p w14:paraId="495B64FB" w14:textId="77777777" w:rsidR="00790372" w:rsidRDefault="00790372" w:rsidP="00790372">
      <w:pPr>
        <w:spacing w:after="0"/>
        <w:ind w:left="720" w:hanging="720"/>
        <w:rPr>
          <w:rFonts w:cs="Arial"/>
        </w:rPr>
      </w:pPr>
    </w:p>
    <w:p w14:paraId="2251908E" w14:textId="4234FB44" w:rsidR="001F00F6" w:rsidRDefault="001F00F6" w:rsidP="09BB0E21">
      <w:pPr>
        <w:spacing w:after="0"/>
        <w:ind w:left="720" w:hanging="720"/>
        <w:jc w:val="both"/>
        <w:rPr>
          <w:rFonts w:cs="Arial"/>
        </w:rPr>
      </w:pPr>
    </w:p>
    <w:p w14:paraId="556E6556" w14:textId="17555B27" w:rsidR="001F00F6" w:rsidRDefault="001F00F6" w:rsidP="001F00F6">
      <w:r>
        <w:t xml:space="preserve">Additions to the prior active version of the Program Guide will be </w:t>
      </w:r>
      <w:r w:rsidRPr="4F44CD02">
        <w:rPr>
          <w:highlight w:val="yellow"/>
        </w:rPr>
        <w:t>highlighted</w:t>
      </w:r>
      <w:r>
        <w:t xml:space="preserve"> for ease </w:t>
      </w:r>
      <w:r w:rsidR="7D92CFA5">
        <w:t>of reference</w:t>
      </w:r>
      <w:r>
        <w:t xml:space="preserve">. Deletions from the prior active version of the Program Guide will be </w:t>
      </w:r>
      <w:r w:rsidRPr="4F44CD02">
        <w:rPr>
          <w:strike/>
        </w:rPr>
        <w:t>stricken</w:t>
      </w:r>
      <w:r>
        <w:t xml:space="preserve">.  </w:t>
      </w:r>
    </w:p>
    <w:p w14:paraId="68CCBFF4" w14:textId="77777777" w:rsidR="001F00F6" w:rsidRPr="00E340F5" w:rsidRDefault="001F00F6" w:rsidP="0027750C">
      <w:pPr>
        <w:spacing w:after="0"/>
        <w:ind w:left="720" w:hanging="720"/>
        <w:jc w:val="both"/>
        <w:rPr>
          <w:rFonts w:cs="Arial"/>
        </w:rPr>
      </w:pPr>
    </w:p>
    <w:p w14:paraId="730FA76E" w14:textId="77777777" w:rsidR="0020728F" w:rsidRDefault="0020728F" w:rsidP="0020728F">
      <w:pPr>
        <w:spacing w:before="120" w:after="0" w:line="264" w:lineRule="auto"/>
        <w:rPr>
          <w:rFonts w:eastAsia="Times New Roman" w:cs="Arial"/>
          <w:b/>
          <w:bCs/>
          <w:color w:val="006595"/>
          <w:sz w:val="40"/>
          <w:szCs w:val="40"/>
        </w:rPr>
      </w:pPr>
    </w:p>
    <w:p w14:paraId="1027E0A1" w14:textId="2C0A5290" w:rsidR="000A3D6C" w:rsidRPr="0020728F" w:rsidRDefault="00D433DD" w:rsidP="0020728F">
      <w:pPr>
        <w:spacing w:before="120" w:after="0" w:line="264" w:lineRule="auto"/>
        <w:rPr>
          <w:rFonts w:eastAsia="Times New Roman" w:cs="Arial"/>
          <w:b/>
          <w:color w:val="006595"/>
          <w:sz w:val="40"/>
          <w:szCs w:val="40"/>
        </w:rPr>
      </w:pPr>
      <w:r w:rsidRPr="0020728F">
        <w:rPr>
          <w:rFonts w:eastAsia="Times New Roman" w:cs="Arial"/>
          <w:b/>
          <w:bCs/>
          <w:color w:val="006595"/>
          <w:sz w:val="40"/>
          <w:szCs w:val="40"/>
        </w:rPr>
        <w:t>PART</w:t>
      </w:r>
      <w:r w:rsidR="000A3D6C" w:rsidRPr="0020728F">
        <w:rPr>
          <w:rFonts w:eastAsia="Times New Roman" w:cs="Arial"/>
          <w:b/>
          <w:color w:val="006595"/>
          <w:sz w:val="40"/>
          <w:szCs w:val="40"/>
        </w:rPr>
        <w:t xml:space="preserve"> 1: </w:t>
      </w:r>
      <w:r w:rsidRPr="0020728F">
        <w:rPr>
          <w:rFonts w:eastAsia="Times New Roman" w:cs="Arial"/>
          <w:b/>
          <w:bCs/>
          <w:color w:val="006595"/>
          <w:sz w:val="40"/>
          <w:szCs w:val="40"/>
        </w:rPr>
        <w:t>Business</w:t>
      </w:r>
      <w:r w:rsidR="000A3D6C" w:rsidRPr="0020728F">
        <w:rPr>
          <w:rFonts w:eastAsia="Times New Roman" w:cs="Arial"/>
          <w:b/>
          <w:color w:val="006595"/>
          <w:sz w:val="40"/>
          <w:szCs w:val="40"/>
        </w:rPr>
        <w:t xml:space="preserve"> Lighting Program Overview</w:t>
      </w:r>
      <w:bookmarkEnd w:id="0"/>
      <w:bookmarkEnd w:id="1"/>
    </w:p>
    <w:p w14:paraId="4AC7425A" w14:textId="2EE78E08" w:rsidR="00CF35D3" w:rsidRDefault="745370B7" w:rsidP="6B85A927">
      <w:pPr>
        <w:pStyle w:val="Heading1"/>
        <w:numPr>
          <w:ilvl w:val="0"/>
          <w:numId w:val="0"/>
        </w:numPr>
      </w:pPr>
      <w:bookmarkStart w:id="20" w:name="_Toc313625425"/>
      <w:bookmarkStart w:id="21" w:name="_Toc313625535"/>
      <w:bookmarkStart w:id="22" w:name="_Toc313627447"/>
      <w:bookmarkStart w:id="23" w:name="_Toc261527006"/>
      <w:bookmarkStart w:id="24" w:name="_Toc261592823"/>
      <w:bookmarkStart w:id="25" w:name="_Toc2172920"/>
      <w:bookmarkStart w:id="26" w:name="_Toc2173429"/>
      <w:bookmarkStart w:id="27" w:name="_Toc1330680444"/>
      <w:bookmarkStart w:id="28" w:name="_Toc786303906"/>
      <w:bookmarkStart w:id="29" w:name="_Toc959257497"/>
      <w:bookmarkStart w:id="30" w:name="_Toc1260177580"/>
      <w:bookmarkStart w:id="31" w:name="_Toc2023466511"/>
      <w:bookmarkStart w:id="32" w:name="_Toc607745848"/>
      <w:bookmarkEnd w:id="2"/>
      <w:bookmarkEnd w:id="3"/>
      <w:bookmarkEnd w:id="4"/>
      <w:bookmarkEnd w:id="20"/>
      <w:bookmarkEnd w:id="21"/>
      <w:bookmarkEnd w:id="22"/>
      <w:bookmarkEnd w:id="23"/>
      <w:bookmarkEnd w:id="24"/>
      <w:r>
        <w:t>Program Overview</w:t>
      </w:r>
      <w:bookmarkEnd w:id="25"/>
      <w:bookmarkEnd w:id="26"/>
      <w:bookmarkEnd w:id="27"/>
      <w:bookmarkEnd w:id="28"/>
      <w:bookmarkEnd w:id="29"/>
      <w:bookmarkEnd w:id="30"/>
      <w:bookmarkEnd w:id="31"/>
      <w:bookmarkEnd w:id="32"/>
    </w:p>
    <w:p w14:paraId="59494691" w14:textId="30D0A314" w:rsidR="00CF35D3" w:rsidRPr="00E340F5" w:rsidRDefault="00D84C00" w:rsidP="6B85A927">
      <w:pPr>
        <w:pStyle w:val="Heading2"/>
        <w:numPr>
          <w:ilvl w:val="0"/>
          <w:numId w:val="0"/>
        </w:numPr>
      </w:pPr>
      <w:bookmarkStart w:id="33" w:name="_Toc230338961"/>
      <w:bookmarkStart w:id="34" w:name="_Toc2172921"/>
      <w:bookmarkStart w:id="35" w:name="_Toc2173430"/>
      <w:bookmarkStart w:id="36" w:name="_Toc1121850561"/>
      <w:bookmarkStart w:id="37" w:name="_Toc63256637"/>
      <w:bookmarkStart w:id="38" w:name="_Toc297081451"/>
      <w:bookmarkStart w:id="39" w:name="_Toc1407802612"/>
      <w:bookmarkStart w:id="40" w:name="_Toc1259275687"/>
      <w:bookmarkStart w:id="41" w:name="_Toc734067021"/>
      <w:r>
        <w:t xml:space="preserve">Introduction to </w:t>
      </w:r>
      <w:r w:rsidR="745370B7">
        <w:t>Energy Trust</w:t>
      </w:r>
      <w:bookmarkEnd w:id="33"/>
      <w:bookmarkEnd w:id="34"/>
      <w:bookmarkEnd w:id="35"/>
      <w:bookmarkEnd w:id="36"/>
      <w:bookmarkEnd w:id="37"/>
      <w:bookmarkEnd w:id="38"/>
      <w:bookmarkEnd w:id="39"/>
      <w:bookmarkEnd w:id="40"/>
      <w:bookmarkEnd w:id="41"/>
    </w:p>
    <w:p w14:paraId="56C11275" w14:textId="4A208BF4" w:rsidR="00CF35D3" w:rsidRPr="00503397" w:rsidRDefault="002F0BCB" w:rsidP="002F0BCB">
      <w:pPr>
        <w:rPr>
          <w:rFonts w:cs="Arial"/>
        </w:rPr>
      </w:pPr>
      <w:r w:rsidRPr="09BB0E21">
        <w:rPr>
          <w:rFonts w:cs="Arial"/>
        </w:rPr>
        <w:t>Energy Trust of Oregon is an independent nonprofit organization dedicated to helping utility customers benefit from saving energy and generating renewable power. Business Lighting trade allies can read more about Energy Trust’s purpose, structure, board and advisory councils on o</w:t>
      </w:r>
      <w:r w:rsidRPr="09BB0E21">
        <w:rPr>
          <w:rFonts w:eastAsia="Arial" w:cs="Arial"/>
        </w:rPr>
        <w:t xml:space="preserve">ur </w:t>
      </w:r>
      <w:hyperlink r:id="rId13">
        <w:r w:rsidRPr="09BB0E21">
          <w:rPr>
            <w:rStyle w:val="Hyperlink"/>
            <w:rFonts w:eastAsia="Arial" w:cs="Arial"/>
          </w:rPr>
          <w:t>website</w:t>
        </w:r>
      </w:hyperlink>
      <w:r w:rsidRPr="09BB0E21">
        <w:rPr>
          <w:rFonts w:eastAsia="Arial" w:cs="Arial"/>
        </w:rPr>
        <w:t>.</w:t>
      </w:r>
      <w:r w:rsidR="4CF3CD42" w:rsidRPr="09BB0E21">
        <w:rPr>
          <w:rFonts w:eastAsia="Arial" w:cs="Arial"/>
          <w:color w:val="333333"/>
        </w:rPr>
        <w:t xml:space="preserve"> </w:t>
      </w:r>
    </w:p>
    <w:p w14:paraId="25A4223E" w14:textId="6CFB08A0" w:rsidR="00DC3736" w:rsidRPr="00624376" w:rsidRDefault="00DC3736" w:rsidP="09BB0E21">
      <w:pPr>
        <w:rPr>
          <w:rFonts w:asciiTheme="minorHAnsi" w:hAnsiTheme="minorHAnsi"/>
        </w:rPr>
      </w:pPr>
      <w:r w:rsidRPr="09BB0E21">
        <w:rPr>
          <w:rFonts w:cs="Arial"/>
        </w:rPr>
        <w:t xml:space="preserve">Business </w:t>
      </w:r>
      <w:r w:rsidR="00BF3A8F" w:rsidRPr="09BB0E21">
        <w:rPr>
          <w:rFonts w:cs="Arial"/>
        </w:rPr>
        <w:t>L</w:t>
      </w:r>
      <w:r w:rsidRPr="09BB0E21">
        <w:rPr>
          <w:rFonts w:cs="Arial"/>
        </w:rPr>
        <w:t xml:space="preserve">ighting trade allies are welcome to participate in Energy Trust’s public meetings. The Conservation Advisory Council, </w:t>
      </w:r>
      <w:r w:rsidRPr="09BB0E21">
        <w:rPr>
          <w:rFonts w:eastAsia="Arial" w:cs="Arial"/>
        </w:rPr>
        <w:t>Renewable Energy Advisory Council,</w:t>
      </w:r>
      <w:r w:rsidRPr="09BB0E21">
        <w:rPr>
          <w:rFonts w:cs="Arial"/>
        </w:rPr>
        <w:t xml:space="preserve"> Diversity Advisory Council</w:t>
      </w:r>
      <w:r w:rsidR="00AC0BEA" w:rsidRPr="09BB0E21">
        <w:rPr>
          <w:rFonts w:cs="Arial"/>
        </w:rPr>
        <w:t>,</w:t>
      </w:r>
      <w:r w:rsidRPr="09BB0E21">
        <w:rPr>
          <w:rFonts w:cs="Arial"/>
        </w:rPr>
        <w:t xml:space="preserve"> and the Energy Trust Board of Directors generally meet </w:t>
      </w:r>
      <w:r w:rsidR="003829FD" w:rsidRPr="09BB0E21">
        <w:rPr>
          <w:rFonts w:cs="Arial"/>
        </w:rPr>
        <w:t>every one to two months</w:t>
      </w:r>
      <w:r w:rsidRPr="09BB0E21">
        <w:rPr>
          <w:rFonts w:cs="Arial"/>
        </w:rPr>
        <w:t>.</w:t>
      </w:r>
      <w:r w:rsidR="002F0BCB" w:rsidRPr="09BB0E21">
        <w:rPr>
          <w:rFonts w:cs="Arial"/>
        </w:rPr>
        <w:t xml:space="preserve"> </w:t>
      </w:r>
      <w:r w:rsidR="002F0BCB">
        <w:t>View upcoming public meetings and agenda</w:t>
      </w:r>
      <w:r w:rsidR="002F0BCB" w:rsidRPr="09BB0E21">
        <w:rPr>
          <w:rFonts w:eastAsia="Arial" w:cs="Arial"/>
        </w:rPr>
        <w:t xml:space="preserve">s </w:t>
      </w:r>
      <w:hyperlink r:id="rId14">
        <w:r w:rsidR="002F0BCB" w:rsidRPr="09BB0E21">
          <w:rPr>
            <w:rStyle w:val="Hyperlink"/>
            <w:rFonts w:eastAsia="Arial" w:cs="Arial"/>
          </w:rPr>
          <w:t>here</w:t>
        </w:r>
      </w:hyperlink>
      <w:r w:rsidR="002F0BCB" w:rsidRPr="09BB0E21">
        <w:rPr>
          <w:rFonts w:eastAsia="Arial" w:cs="Arial"/>
        </w:rPr>
        <w:t>.</w:t>
      </w:r>
      <w:r w:rsidRPr="09BB0E21">
        <w:rPr>
          <w:rFonts w:eastAsia="Arial" w:cs="Arial"/>
        </w:rPr>
        <w:t xml:space="preserve"> </w:t>
      </w:r>
    </w:p>
    <w:p w14:paraId="23293426" w14:textId="32563443" w:rsidR="00CF35D3" w:rsidRDefault="745370B7" w:rsidP="6B85A927">
      <w:pPr>
        <w:pStyle w:val="Heading2"/>
        <w:numPr>
          <w:ilvl w:val="0"/>
          <w:numId w:val="0"/>
        </w:numPr>
      </w:pPr>
      <w:bookmarkStart w:id="42" w:name="_Toc303959057"/>
      <w:bookmarkStart w:id="43" w:name="_Toc512429367"/>
      <w:bookmarkStart w:id="44" w:name="_Toc1706537940"/>
      <w:bookmarkStart w:id="45" w:name="_Toc1946472844"/>
      <w:bookmarkStart w:id="46" w:name="_Toc1787046997"/>
      <w:bookmarkStart w:id="47" w:name="_Toc1325531972"/>
      <w:r>
        <w:t>Program Communications</w:t>
      </w:r>
      <w:bookmarkEnd w:id="42"/>
      <w:bookmarkEnd w:id="43"/>
      <w:bookmarkEnd w:id="44"/>
      <w:bookmarkEnd w:id="45"/>
      <w:bookmarkEnd w:id="46"/>
      <w:bookmarkEnd w:id="47"/>
    </w:p>
    <w:p w14:paraId="7EC257E3" w14:textId="0D99FAA6" w:rsidR="00CF35D3" w:rsidRPr="007754D7" w:rsidRDefault="745370B7" w:rsidP="007754D7">
      <w:pPr>
        <w:rPr>
          <w:rFonts w:cs="Arial"/>
        </w:rPr>
      </w:pPr>
      <w:r w:rsidRPr="435B7054">
        <w:rPr>
          <w:rFonts w:cs="Arial"/>
        </w:rPr>
        <w:t xml:space="preserve">Unless otherwise noted, all project review communications from Program </w:t>
      </w:r>
      <w:r w:rsidR="00141BE1" w:rsidRPr="435B7054">
        <w:rPr>
          <w:rFonts w:cs="Arial"/>
        </w:rPr>
        <w:t xml:space="preserve">representatives </w:t>
      </w:r>
      <w:r w:rsidR="00CF35D3" w:rsidRPr="435B7054">
        <w:rPr>
          <w:rFonts w:cs="Arial"/>
        </w:rPr>
        <w:t xml:space="preserve">to </w:t>
      </w:r>
      <w:r w:rsidR="0076226B" w:rsidRPr="435B7054">
        <w:rPr>
          <w:rFonts w:cs="Arial"/>
        </w:rPr>
        <w:t>B</w:t>
      </w:r>
      <w:r w:rsidR="57BD88F0" w:rsidRPr="435B7054">
        <w:rPr>
          <w:rFonts w:cs="Arial"/>
        </w:rPr>
        <w:t>usiness</w:t>
      </w:r>
      <w:r w:rsidR="76D176C3" w:rsidRPr="435B7054">
        <w:rPr>
          <w:rFonts w:cs="Arial"/>
        </w:rPr>
        <w:t xml:space="preserve"> </w:t>
      </w:r>
      <w:r w:rsidR="0076226B" w:rsidRPr="435B7054">
        <w:rPr>
          <w:rFonts w:cs="Arial"/>
        </w:rPr>
        <w:t>L</w:t>
      </w:r>
      <w:r w:rsidR="0E45B939" w:rsidRPr="435B7054">
        <w:rPr>
          <w:rFonts w:cs="Arial"/>
        </w:rPr>
        <w:t xml:space="preserve">ighting </w:t>
      </w:r>
      <w:r w:rsidR="242881D6" w:rsidRPr="435B7054">
        <w:rPr>
          <w:rFonts w:cs="Arial"/>
        </w:rPr>
        <w:t xml:space="preserve">trade </w:t>
      </w:r>
      <w:r w:rsidR="26C20976" w:rsidRPr="435B7054">
        <w:rPr>
          <w:rFonts w:cs="Arial"/>
        </w:rPr>
        <w:t>a</w:t>
      </w:r>
      <w:r w:rsidRPr="435B7054">
        <w:rPr>
          <w:rFonts w:cs="Arial"/>
        </w:rPr>
        <w:t xml:space="preserve">llies will be made </w:t>
      </w:r>
      <w:r w:rsidR="362EA739" w:rsidRPr="435B7054">
        <w:rPr>
          <w:rFonts w:cs="Arial"/>
        </w:rPr>
        <w:t>via</w:t>
      </w:r>
      <w:r w:rsidRPr="435B7054">
        <w:rPr>
          <w:rFonts w:cs="Arial"/>
        </w:rPr>
        <w:t xml:space="preserve"> email. </w:t>
      </w:r>
    </w:p>
    <w:p w14:paraId="5209D5EC" w14:textId="456E7F07" w:rsidR="00CF35D3" w:rsidRPr="006C0C01" w:rsidRDefault="745370B7" w:rsidP="007754D7">
      <w:pPr>
        <w:rPr>
          <w:rStyle w:val="Heading4Char"/>
          <w:rFonts w:eastAsiaTheme="minorHAnsi"/>
          <w:szCs w:val="22"/>
        </w:rPr>
      </w:pPr>
      <w:r w:rsidRPr="007754D7">
        <w:rPr>
          <w:rFonts w:cs="Arial"/>
          <w:i/>
        </w:rPr>
        <w:t>Email</w:t>
      </w:r>
      <w:r w:rsidR="529135FA" w:rsidRPr="007754D7">
        <w:rPr>
          <w:rFonts w:cs="Arial"/>
          <w:i/>
        </w:rPr>
        <w:t xml:space="preserve"> Communications</w:t>
      </w:r>
      <w:r w:rsidR="00CF35D3" w:rsidRPr="007754D7">
        <w:rPr>
          <w:rFonts w:cs="Arial"/>
        </w:rPr>
        <w:tab/>
      </w:r>
    </w:p>
    <w:p w14:paraId="00B2A79D" w14:textId="7D3D9B50" w:rsidR="00CF35D3" w:rsidRPr="007754D7" w:rsidRDefault="745370B7" w:rsidP="00E720B0">
      <w:pPr>
        <w:rPr>
          <w:rFonts w:cs="Arial"/>
        </w:rPr>
      </w:pPr>
      <w:r w:rsidRPr="007754D7">
        <w:rPr>
          <w:rFonts w:cs="Arial"/>
        </w:rPr>
        <w:t xml:space="preserve">The </w:t>
      </w:r>
      <w:r w:rsidR="7A1ED72B" w:rsidRPr="007754D7">
        <w:rPr>
          <w:rFonts w:cs="Arial"/>
        </w:rPr>
        <w:t>email address</w:t>
      </w:r>
      <w:r w:rsidRPr="007754D7">
        <w:rPr>
          <w:rFonts w:cs="Arial"/>
        </w:rPr>
        <w:t xml:space="preserve"> for </w:t>
      </w:r>
      <w:r w:rsidR="00A77356">
        <w:rPr>
          <w:rFonts w:cs="Arial"/>
        </w:rPr>
        <w:t xml:space="preserve">the </w:t>
      </w:r>
      <w:r w:rsidR="003B6A93" w:rsidRPr="007754D7">
        <w:rPr>
          <w:rFonts w:cs="Arial"/>
        </w:rPr>
        <w:t>Energy Trust B</w:t>
      </w:r>
      <w:r w:rsidR="5899D961" w:rsidRPr="007754D7">
        <w:rPr>
          <w:rFonts w:cs="Arial"/>
        </w:rPr>
        <w:t xml:space="preserve">usiness </w:t>
      </w:r>
      <w:r w:rsidR="003B6A93" w:rsidRPr="007754D7">
        <w:rPr>
          <w:rFonts w:cs="Arial"/>
        </w:rPr>
        <w:t>L</w:t>
      </w:r>
      <w:r w:rsidR="5899D961" w:rsidRPr="007754D7">
        <w:rPr>
          <w:rFonts w:cs="Arial"/>
        </w:rPr>
        <w:t>ighting</w:t>
      </w:r>
      <w:r w:rsidR="003B6A93" w:rsidRPr="007754D7">
        <w:rPr>
          <w:rFonts w:cs="Arial"/>
        </w:rPr>
        <w:t xml:space="preserve"> </w:t>
      </w:r>
      <w:r w:rsidR="002C70C1">
        <w:rPr>
          <w:rFonts w:cs="Arial"/>
        </w:rPr>
        <w:t>P</w:t>
      </w:r>
      <w:r w:rsidR="003B6A93" w:rsidRPr="007754D7">
        <w:rPr>
          <w:rFonts w:cs="Arial"/>
        </w:rPr>
        <w:t>rogram</w:t>
      </w:r>
      <w:r w:rsidRPr="007754D7">
        <w:rPr>
          <w:rFonts w:cs="Arial"/>
        </w:rPr>
        <w:t xml:space="preserve"> is </w:t>
      </w:r>
      <w:hyperlink r:id="rId15">
        <w:r w:rsidR="322B36C2" w:rsidRPr="007754D7">
          <w:rPr>
            <w:rFonts w:cs="Arial"/>
          </w:rPr>
          <w:t>lighting@energytrust.org</w:t>
        </w:r>
      </w:hyperlink>
      <w:r w:rsidRPr="007754D7">
        <w:rPr>
          <w:rFonts w:cs="Arial"/>
        </w:rPr>
        <w:t>.</w:t>
      </w:r>
      <w:r w:rsidR="00A93FAC">
        <w:rPr>
          <w:rFonts w:cs="Arial"/>
        </w:rPr>
        <w:t xml:space="preserve"> </w:t>
      </w:r>
      <w:r w:rsidR="60E1462A" w:rsidRPr="007754D7">
        <w:rPr>
          <w:rFonts w:cs="Arial"/>
        </w:rPr>
        <w:t xml:space="preserve">To deliver documents </w:t>
      </w:r>
      <w:r w:rsidR="00A85856" w:rsidRPr="007754D7">
        <w:rPr>
          <w:rFonts w:cs="Arial"/>
        </w:rPr>
        <w:t>to the Program</w:t>
      </w:r>
      <w:r w:rsidR="0050283C" w:rsidRPr="007754D7">
        <w:rPr>
          <w:rFonts w:cs="Arial"/>
        </w:rPr>
        <w:t xml:space="preserve">, </w:t>
      </w:r>
      <w:r w:rsidR="60E1462A" w:rsidRPr="007754D7">
        <w:rPr>
          <w:rFonts w:cs="Arial"/>
        </w:rPr>
        <w:t>use</w:t>
      </w:r>
      <w:r w:rsidR="00836180">
        <w:rPr>
          <w:rFonts w:cs="Arial"/>
        </w:rPr>
        <w:t xml:space="preserve"> </w:t>
      </w:r>
      <w:r w:rsidR="60E1462A" w:rsidRPr="007754D7">
        <w:rPr>
          <w:rFonts w:cs="Arial"/>
        </w:rPr>
        <w:t>lightingdocuments@energytrust.org.</w:t>
      </w:r>
    </w:p>
    <w:p w14:paraId="1119A27D" w14:textId="0C559371" w:rsidR="00CF35D3" w:rsidRPr="00701AB2" w:rsidRDefault="745370B7" w:rsidP="0049768B">
      <w:pPr>
        <w:rPr>
          <w:rFonts w:cs="Arial"/>
        </w:rPr>
      </w:pPr>
      <w:r w:rsidRPr="0049768B">
        <w:rPr>
          <w:rFonts w:cs="Arial"/>
          <w:i/>
        </w:rPr>
        <w:t>Phone</w:t>
      </w:r>
      <w:r w:rsidR="3883657B" w:rsidRPr="0049768B">
        <w:rPr>
          <w:rFonts w:cs="Arial"/>
          <w:i/>
        </w:rPr>
        <w:t xml:space="preserve"> Communications</w:t>
      </w:r>
    </w:p>
    <w:p w14:paraId="60D4E728" w14:textId="7C5219D0" w:rsidR="00CF35D3" w:rsidRPr="00701AB2" w:rsidRDefault="745370B7" w:rsidP="35430734">
      <w:pPr>
        <w:rPr>
          <w:rFonts w:cs="Arial"/>
          <w:i/>
          <w:iCs/>
        </w:rPr>
      </w:pPr>
      <w:r w:rsidRPr="35430734">
        <w:rPr>
          <w:rFonts w:cs="Arial"/>
        </w:rPr>
        <w:t xml:space="preserve">Call Energy Trust </w:t>
      </w:r>
      <w:r w:rsidRPr="000313E9">
        <w:rPr>
          <w:rFonts w:cs="Arial"/>
        </w:rPr>
        <w:t xml:space="preserve">at </w:t>
      </w:r>
      <w:r w:rsidR="006A6160" w:rsidRPr="000313E9">
        <w:rPr>
          <w:rFonts w:cs="Arial"/>
        </w:rPr>
        <w:t>1.</w:t>
      </w:r>
      <w:r w:rsidR="00CD2271" w:rsidRPr="000313E9">
        <w:rPr>
          <w:rFonts w:cs="Arial"/>
        </w:rPr>
        <w:t>800.326.2917</w:t>
      </w:r>
      <w:r w:rsidR="00616639" w:rsidRPr="000313E9">
        <w:rPr>
          <w:rFonts w:cs="Arial"/>
        </w:rPr>
        <w:t xml:space="preserve"> </w:t>
      </w:r>
      <w:r w:rsidR="00A314FE" w:rsidRPr="000313E9">
        <w:rPr>
          <w:rFonts w:cs="Arial"/>
        </w:rPr>
        <w:t>to speak with</w:t>
      </w:r>
      <w:r w:rsidRPr="000313E9">
        <w:rPr>
          <w:rFonts w:cs="Arial"/>
        </w:rPr>
        <w:t xml:space="preserve"> a</w:t>
      </w:r>
      <w:r w:rsidRPr="35430734">
        <w:rPr>
          <w:rFonts w:cs="Arial"/>
        </w:rPr>
        <w:t xml:space="preserve"> </w:t>
      </w:r>
      <w:r w:rsidR="39A14DB1" w:rsidRPr="35430734">
        <w:rPr>
          <w:rFonts w:cs="Arial"/>
        </w:rPr>
        <w:t>Business Lighting</w:t>
      </w:r>
      <w:r w:rsidRPr="35430734">
        <w:rPr>
          <w:rFonts w:cs="Arial"/>
        </w:rPr>
        <w:t xml:space="preserve"> </w:t>
      </w:r>
      <w:r w:rsidR="00E36319" w:rsidRPr="35430734">
        <w:rPr>
          <w:rFonts w:cs="Arial"/>
        </w:rPr>
        <w:t>P</w:t>
      </w:r>
      <w:r w:rsidR="6163E676" w:rsidRPr="35430734">
        <w:rPr>
          <w:rFonts w:cs="Arial"/>
        </w:rPr>
        <w:t xml:space="preserve">rogram </w:t>
      </w:r>
      <w:r w:rsidR="00F83D4B" w:rsidRPr="35430734">
        <w:rPr>
          <w:rFonts w:cs="Arial"/>
        </w:rPr>
        <w:t>representative</w:t>
      </w:r>
      <w:r w:rsidRPr="35430734">
        <w:rPr>
          <w:rFonts w:cs="Arial"/>
        </w:rPr>
        <w:t>.</w:t>
      </w:r>
    </w:p>
    <w:p w14:paraId="608127E7" w14:textId="26CF5D70" w:rsidR="00CF35D3" w:rsidRPr="00701AB2" w:rsidRDefault="745370B7" w:rsidP="00701AB2">
      <w:pPr>
        <w:rPr>
          <w:rFonts w:cs="Arial"/>
          <w:i/>
        </w:rPr>
      </w:pPr>
      <w:r w:rsidRPr="00701AB2">
        <w:rPr>
          <w:rFonts w:cs="Arial"/>
          <w:i/>
        </w:rPr>
        <w:t>Mailing Address</w:t>
      </w:r>
    </w:p>
    <w:p w14:paraId="5D2DBD05" w14:textId="77777777" w:rsidR="00B55480" w:rsidRDefault="745370B7" w:rsidP="002F58C8">
      <w:pPr>
        <w:spacing w:after="0"/>
      </w:pPr>
      <w:r w:rsidRPr="00C31BCC">
        <w:t>Energy Trust of Oregon (</w:t>
      </w:r>
      <w:r w:rsidR="3C97DA30" w:rsidRPr="00C31BCC">
        <w:t>Business Lighting</w:t>
      </w:r>
      <w:r w:rsidRPr="00C31BCC">
        <w:t>)</w:t>
      </w:r>
    </w:p>
    <w:p w14:paraId="50389CCA" w14:textId="7C6C2E00" w:rsidR="00CF35D3" w:rsidRPr="00C31BCC" w:rsidRDefault="00CF35D3" w:rsidP="002F58C8">
      <w:pPr>
        <w:spacing w:after="0"/>
      </w:pPr>
      <w:r w:rsidRPr="00C31BCC">
        <w:t>421 SW Oak St, Suite 300</w:t>
      </w:r>
    </w:p>
    <w:p w14:paraId="6762B947" w14:textId="36307EDB" w:rsidR="003A0388" w:rsidRDefault="00CF35D3" w:rsidP="00D61AFA">
      <w:pPr>
        <w:spacing w:after="0"/>
      </w:pPr>
      <w:r w:rsidRPr="00C31BCC">
        <w:t>Portland, OR 97204</w:t>
      </w:r>
    </w:p>
    <w:p w14:paraId="1D39A736" w14:textId="77777777" w:rsidR="00D61AFA" w:rsidRPr="00D61AFA" w:rsidRDefault="00D61AFA" w:rsidP="00D61AFA">
      <w:pPr>
        <w:spacing w:after="0"/>
        <w:rPr>
          <w:rFonts w:asciiTheme="minorHAnsi" w:hAnsiTheme="minorHAnsi"/>
        </w:rPr>
      </w:pPr>
    </w:p>
    <w:p w14:paraId="0A432F0A" w14:textId="6D63E0BB" w:rsidR="00CF35D3" w:rsidRPr="00701AB2" w:rsidRDefault="75AE812B" w:rsidP="0049768B">
      <w:r w:rsidRPr="7A8D35C9">
        <w:rPr>
          <w:rFonts w:cs="Arial"/>
        </w:rPr>
        <w:t xml:space="preserve">Business </w:t>
      </w:r>
      <w:r w:rsidR="00BF3A8F" w:rsidRPr="7A8D35C9">
        <w:rPr>
          <w:rFonts w:cs="Arial"/>
        </w:rPr>
        <w:t>L</w:t>
      </w:r>
      <w:r w:rsidRPr="7A8D35C9">
        <w:rPr>
          <w:rFonts w:cs="Arial"/>
        </w:rPr>
        <w:t>ighting</w:t>
      </w:r>
      <w:r w:rsidR="745370B7" w:rsidRPr="7A8D35C9">
        <w:rPr>
          <w:rFonts w:cs="Arial"/>
        </w:rPr>
        <w:t xml:space="preserve"> </w:t>
      </w:r>
      <w:r w:rsidR="2B46F8A2" w:rsidRPr="7A8D35C9">
        <w:rPr>
          <w:rFonts w:cs="Arial"/>
        </w:rPr>
        <w:t>trade a</w:t>
      </w:r>
      <w:r w:rsidR="745370B7" w:rsidRPr="7A8D35C9">
        <w:rPr>
          <w:rFonts w:cs="Arial"/>
        </w:rPr>
        <w:t xml:space="preserve">llies should have a thorough understanding of all Program documents. Please contact Energy Trust immediately if there are any questions about this </w:t>
      </w:r>
      <w:r w:rsidR="004C796F" w:rsidRPr="7A8D35C9">
        <w:rPr>
          <w:rFonts w:cs="Arial"/>
        </w:rPr>
        <w:t xml:space="preserve">Program </w:t>
      </w:r>
      <w:r w:rsidR="745370B7" w:rsidRPr="7A8D35C9">
        <w:rPr>
          <w:rFonts w:cs="Arial"/>
        </w:rPr>
        <w:t>Guide or any other Program document</w:t>
      </w:r>
      <w:r w:rsidR="21839CA5" w:rsidRPr="7A8D35C9">
        <w:rPr>
          <w:rFonts w:cs="Arial"/>
        </w:rPr>
        <w:t>s</w:t>
      </w:r>
      <w:r w:rsidR="745370B7" w:rsidRPr="7A8D35C9">
        <w:rPr>
          <w:rFonts w:cs="Arial"/>
        </w:rPr>
        <w:t xml:space="preserve">. </w:t>
      </w:r>
    </w:p>
    <w:p w14:paraId="465A5C2D" w14:textId="5782EBBE" w:rsidR="00AA0302" w:rsidRPr="00701AB2" w:rsidRDefault="00B23389" w:rsidP="6B85A927">
      <w:pPr>
        <w:pStyle w:val="Heading2"/>
        <w:numPr>
          <w:ilvl w:val="0"/>
          <w:numId w:val="0"/>
        </w:numPr>
      </w:pPr>
      <w:bookmarkStart w:id="48" w:name="_Toc660373901"/>
      <w:bookmarkStart w:id="49" w:name="_Toc922889057"/>
      <w:bookmarkStart w:id="50" w:name="_Toc95534003"/>
      <w:bookmarkStart w:id="51" w:name="_Toc1600843825"/>
      <w:bookmarkStart w:id="52" w:name="_Toc1643286634"/>
      <w:bookmarkStart w:id="53" w:name="_Toc849213501"/>
      <w:r>
        <w:t>Program Design</w:t>
      </w:r>
      <w:bookmarkEnd w:id="48"/>
      <w:bookmarkEnd w:id="49"/>
      <w:bookmarkEnd w:id="50"/>
      <w:bookmarkEnd w:id="51"/>
      <w:bookmarkEnd w:id="52"/>
      <w:bookmarkEnd w:id="53"/>
    </w:p>
    <w:p w14:paraId="4341BF26" w14:textId="07F593B5" w:rsidR="00786CD0" w:rsidRPr="00A32A6B" w:rsidRDefault="36218DF9" w:rsidP="435B7054">
      <w:pPr>
        <w:rPr>
          <w:rFonts w:cs="Arial"/>
        </w:rPr>
      </w:pPr>
      <w:r w:rsidRPr="045DCA37">
        <w:rPr>
          <w:rFonts w:cs="Arial"/>
        </w:rPr>
        <w:t>T</w:t>
      </w:r>
      <w:r w:rsidR="00786CD0" w:rsidRPr="045DCA37">
        <w:rPr>
          <w:rFonts w:cs="Arial"/>
        </w:rPr>
        <w:t xml:space="preserve">he lighting market </w:t>
      </w:r>
      <w:r w:rsidR="21CAAF36" w:rsidRPr="045DCA37">
        <w:rPr>
          <w:rFonts w:cs="Arial"/>
        </w:rPr>
        <w:t>is</w:t>
      </w:r>
      <w:r w:rsidR="00786CD0" w:rsidRPr="045DCA37">
        <w:rPr>
          <w:rFonts w:cs="Arial"/>
        </w:rPr>
        <w:t xml:space="preserve"> </w:t>
      </w:r>
      <w:r w:rsidR="001E5589" w:rsidRPr="045DCA37">
        <w:rPr>
          <w:rFonts w:cs="Arial"/>
        </w:rPr>
        <w:t>changing</w:t>
      </w:r>
      <w:r w:rsidR="49460BE7" w:rsidRPr="045DCA37">
        <w:rPr>
          <w:rFonts w:cs="Arial"/>
        </w:rPr>
        <w:t>. Programs</w:t>
      </w:r>
      <w:r w:rsidR="001E5589" w:rsidRPr="045DCA37">
        <w:rPr>
          <w:rFonts w:cs="Arial"/>
        </w:rPr>
        <w:t xml:space="preserve"> </w:t>
      </w:r>
      <w:r w:rsidR="4192A28D" w:rsidRPr="045DCA37">
        <w:rPr>
          <w:rFonts w:cs="Arial"/>
        </w:rPr>
        <w:t>must</w:t>
      </w:r>
      <w:r w:rsidR="00786CD0" w:rsidRPr="045DCA37">
        <w:rPr>
          <w:rFonts w:cs="Arial"/>
        </w:rPr>
        <w:t xml:space="preserve"> think beyond the implementation best practices of today. Programs must recognize the rapidly evolving marketplace and design a dynamic</w:t>
      </w:r>
      <w:r w:rsidR="008A61B9" w:rsidRPr="045DCA37">
        <w:rPr>
          <w:rFonts w:cs="Arial"/>
        </w:rPr>
        <w:t>, cost-effective</w:t>
      </w:r>
      <w:r w:rsidR="00786CD0" w:rsidRPr="045DCA37">
        <w:rPr>
          <w:rFonts w:cs="Arial"/>
        </w:rPr>
        <w:t xml:space="preserve"> way </w:t>
      </w:r>
      <w:r w:rsidR="008A61B9" w:rsidRPr="045DCA37">
        <w:rPr>
          <w:rFonts w:cs="Arial"/>
        </w:rPr>
        <w:t>t</w:t>
      </w:r>
      <w:r w:rsidR="00786CD0" w:rsidRPr="045DCA37">
        <w:rPr>
          <w:rFonts w:cs="Arial"/>
        </w:rPr>
        <w:t>o engag</w:t>
      </w:r>
      <w:r w:rsidR="008A61B9" w:rsidRPr="045DCA37">
        <w:rPr>
          <w:rFonts w:cs="Arial"/>
        </w:rPr>
        <w:t>e</w:t>
      </w:r>
      <w:r w:rsidR="00786CD0" w:rsidRPr="045DCA37">
        <w:rPr>
          <w:rFonts w:cs="Arial"/>
        </w:rPr>
        <w:t xml:space="preserve"> </w:t>
      </w:r>
      <w:r w:rsidR="008A61B9" w:rsidRPr="045DCA37">
        <w:rPr>
          <w:rFonts w:cs="Arial"/>
        </w:rPr>
        <w:t xml:space="preserve">with </w:t>
      </w:r>
      <w:r w:rsidR="00786CD0" w:rsidRPr="045DCA37">
        <w:rPr>
          <w:rFonts w:cs="Arial"/>
        </w:rPr>
        <w:t xml:space="preserve">customers </w:t>
      </w:r>
      <w:r w:rsidR="00377F83" w:rsidRPr="045DCA37">
        <w:rPr>
          <w:rFonts w:cs="Arial"/>
        </w:rPr>
        <w:t xml:space="preserve">through varied </w:t>
      </w:r>
      <w:r w:rsidR="00786CD0" w:rsidRPr="045DCA37">
        <w:rPr>
          <w:rFonts w:cs="Arial"/>
        </w:rPr>
        <w:t xml:space="preserve">delivery channels. It is essential to focus on efficient and accelerated lighting equipment conversions. </w:t>
      </w:r>
    </w:p>
    <w:p w14:paraId="60ABA8CB" w14:textId="7F10A3B0" w:rsidR="00607720" w:rsidRPr="00786CD0" w:rsidRDefault="00591C7A" w:rsidP="435B7054">
      <w:pPr>
        <w:rPr>
          <w:rFonts w:cs="Arial"/>
        </w:rPr>
      </w:pPr>
      <w:r w:rsidRPr="40992E1F">
        <w:rPr>
          <w:rFonts w:cs="Arial"/>
        </w:rPr>
        <w:t xml:space="preserve">Energy Trust’s Business Lighting </w:t>
      </w:r>
      <w:r w:rsidR="00507743" w:rsidRPr="40992E1F">
        <w:rPr>
          <w:rFonts w:cs="Arial"/>
        </w:rPr>
        <w:t>P</w:t>
      </w:r>
      <w:r w:rsidRPr="40992E1F">
        <w:rPr>
          <w:rFonts w:cs="Arial"/>
        </w:rPr>
        <w:t xml:space="preserve">rogram </w:t>
      </w:r>
      <w:r w:rsidR="006F5E36" w:rsidRPr="40992E1F">
        <w:rPr>
          <w:rFonts w:cs="Arial"/>
        </w:rPr>
        <w:t>balances these needs</w:t>
      </w:r>
      <w:r w:rsidR="32932E9F" w:rsidRPr="40992E1F">
        <w:rPr>
          <w:rFonts w:cs="Arial"/>
        </w:rPr>
        <w:t>,</w:t>
      </w:r>
      <w:r w:rsidR="003B4DF1" w:rsidRPr="40992E1F">
        <w:rPr>
          <w:rFonts w:cs="Arial"/>
        </w:rPr>
        <w:t xml:space="preserve"> along with incentive budgets</w:t>
      </w:r>
      <w:r w:rsidR="0D560351" w:rsidRPr="40992E1F">
        <w:rPr>
          <w:rFonts w:cs="Arial"/>
        </w:rPr>
        <w:t>,</w:t>
      </w:r>
      <w:r w:rsidR="003B4DF1" w:rsidRPr="40992E1F">
        <w:rPr>
          <w:rFonts w:cs="Arial"/>
        </w:rPr>
        <w:t xml:space="preserve"> </w:t>
      </w:r>
      <w:r w:rsidR="00D41C41" w:rsidRPr="40992E1F">
        <w:rPr>
          <w:rFonts w:cs="Arial"/>
        </w:rPr>
        <w:t xml:space="preserve">to </w:t>
      </w:r>
      <w:r w:rsidR="00701C4A" w:rsidRPr="40992E1F">
        <w:rPr>
          <w:rFonts w:cs="Arial"/>
        </w:rPr>
        <w:t xml:space="preserve">reach customers </w:t>
      </w:r>
      <w:r w:rsidR="00F51B17" w:rsidRPr="40992E1F">
        <w:rPr>
          <w:rFonts w:cs="Arial"/>
        </w:rPr>
        <w:t>through different delivery channels with a variety of offer</w:t>
      </w:r>
      <w:r w:rsidR="006D08C3" w:rsidRPr="40992E1F">
        <w:rPr>
          <w:rFonts w:cs="Arial"/>
        </w:rPr>
        <w:t>s</w:t>
      </w:r>
      <w:r w:rsidR="008F7954" w:rsidRPr="40992E1F">
        <w:rPr>
          <w:rFonts w:cs="Arial"/>
        </w:rPr>
        <w:t xml:space="preserve">. </w:t>
      </w:r>
      <w:r w:rsidR="00A60670" w:rsidRPr="40992E1F">
        <w:rPr>
          <w:rFonts w:cs="Arial"/>
        </w:rPr>
        <w:t xml:space="preserve">Trade allies will </w:t>
      </w:r>
      <w:r w:rsidR="00BE7006" w:rsidRPr="40992E1F">
        <w:rPr>
          <w:rFonts w:cs="Arial"/>
        </w:rPr>
        <w:t xml:space="preserve">use </w:t>
      </w:r>
      <w:r w:rsidR="00A041E2" w:rsidRPr="40992E1F">
        <w:rPr>
          <w:rFonts w:cs="Arial"/>
        </w:rPr>
        <w:t xml:space="preserve">the most recent versions of </w:t>
      </w:r>
      <w:r w:rsidR="00E53554" w:rsidRPr="40992E1F">
        <w:rPr>
          <w:rFonts w:cs="Arial"/>
        </w:rPr>
        <w:t>P</w:t>
      </w:r>
      <w:r w:rsidR="00BE7006" w:rsidRPr="40992E1F">
        <w:rPr>
          <w:rFonts w:cs="Arial"/>
        </w:rPr>
        <w:t xml:space="preserve">rogram forms and the </w:t>
      </w:r>
      <w:r w:rsidR="00A530AE" w:rsidRPr="40992E1F">
        <w:rPr>
          <w:rFonts w:cs="Arial"/>
        </w:rPr>
        <w:t xml:space="preserve">Business </w:t>
      </w:r>
      <w:r w:rsidR="001E0E9B" w:rsidRPr="40992E1F">
        <w:rPr>
          <w:rFonts w:cs="Arial"/>
        </w:rPr>
        <w:t>L</w:t>
      </w:r>
      <w:r w:rsidR="00BE7006" w:rsidRPr="40992E1F">
        <w:rPr>
          <w:rFonts w:cs="Arial"/>
        </w:rPr>
        <w:t xml:space="preserve">ighting </w:t>
      </w:r>
      <w:r w:rsidR="001E0E9B" w:rsidRPr="40992E1F">
        <w:rPr>
          <w:rFonts w:cs="Arial"/>
        </w:rPr>
        <w:t>T</w:t>
      </w:r>
      <w:r w:rsidR="00BE7006" w:rsidRPr="40992E1F">
        <w:rPr>
          <w:rFonts w:cs="Arial"/>
        </w:rPr>
        <w:t xml:space="preserve">ool </w:t>
      </w:r>
      <w:r w:rsidR="007A5265" w:rsidRPr="40992E1F">
        <w:rPr>
          <w:rFonts w:cs="Arial"/>
        </w:rPr>
        <w:t xml:space="preserve">that are in effect to deliver </w:t>
      </w:r>
      <w:r w:rsidR="00BE7006" w:rsidRPr="40992E1F">
        <w:rPr>
          <w:rFonts w:cs="Arial"/>
        </w:rPr>
        <w:t xml:space="preserve">the </w:t>
      </w:r>
      <w:r w:rsidR="002833C8" w:rsidRPr="40992E1F">
        <w:rPr>
          <w:rFonts w:cs="Arial"/>
        </w:rPr>
        <w:t>standard</w:t>
      </w:r>
      <w:r w:rsidR="00BE7006" w:rsidRPr="40992E1F">
        <w:rPr>
          <w:rFonts w:cs="Arial"/>
        </w:rPr>
        <w:t xml:space="preserve"> offering. </w:t>
      </w:r>
      <w:r w:rsidR="00B06CB4" w:rsidRPr="40992E1F">
        <w:rPr>
          <w:rFonts w:cs="Arial"/>
        </w:rPr>
        <w:t xml:space="preserve">The </w:t>
      </w:r>
      <w:r w:rsidR="00E53554" w:rsidRPr="40992E1F">
        <w:rPr>
          <w:rFonts w:cs="Arial"/>
        </w:rPr>
        <w:t>P</w:t>
      </w:r>
      <w:r w:rsidR="00B06CB4" w:rsidRPr="40992E1F">
        <w:rPr>
          <w:rFonts w:cs="Arial"/>
        </w:rPr>
        <w:t xml:space="preserve">rogram will </w:t>
      </w:r>
      <w:r w:rsidR="00AE3DD4" w:rsidRPr="40992E1F">
        <w:rPr>
          <w:rFonts w:cs="Arial"/>
        </w:rPr>
        <w:t xml:space="preserve">provide trade allies notice about updates </w:t>
      </w:r>
      <w:r w:rsidR="00DA2A87" w:rsidRPr="40992E1F">
        <w:rPr>
          <w:rFonts w:cs="Arial"/>
        </w:rPr>
        <w:t>to offerings and</w:t>
      </w:r>
      <w:r w:rsidR="00C924FE" w:rsidRPr="40992E1F">
        <w:rPr>
          <w:rFonts w:cs="Arial"/>
        </w:rPr>
        <w:t xml:space="preserve"> this guide </w:t>
      </w:r>
      <w:r w:rsidR="00AE3DD4" w:rsidRPr="40992E1F">
        <w:rPr>
          <w:rFonts w:cs="Arial"/>
        </w:rPr>
        <w:t xml:space="preserve">as noted in </w:t>
      </w:r>
      <w:r w:rsidR="001B1E78" w:rsidRPr="40992E1F">
        <w:rPr>
          <w:rFonts w:cs="Arial"/>
        </w:rPr>
        <w:t>the “Revisions to the Program Guide</w:t>
      </w:r>
      <w:r w:rsidR="001E6DE1" w:rsidRPr="40992E1F">
        <w:rPr>
          <w:rFonts w:cs="Arial"/>
        </w:rPr>
        <w:t>” section</w:t>
      </w:r>
      <w:r w:rsidR="00D62F70" w:rsidRPr="40992E1F">
        <w:rPr>
          <w:rFonts w:cs="Arial"/>
        </w:rPr>
        <w:t xml:space="preserve">. </w:t>
      </w:r>
    </w:p>
    <w:p w14:paraId="32F8890D" w14:textId="1A9BF71C" w:rsidR="00607720" w:rsidRPr="00BB14C9" w:rsidRDefault="32AA6491" w:rsidP="6B85A927">
      <w:pPr>
        <w:pStyle w:val="Heading2"/>
        <w:numPr>
          <w:ilvl w:val="0"/>
          <w:numId w:val="0"/>
        </w:numPr>
      </w:pPr>
      <w:bookmarkStart w:id="54" w:name="_Toc1432116874"/>
      <w:bookmarkStart w:id="55" w:name="_Toc1764436797"/>
      <w:bookmarkStart w:id="56" w:name="_Toc809473181"/>
      <w:bookmarkStart w:id="57" w:name="_Toc5591965"/>
      <w:bookmarkStart w:id="58" w:name="_Toc1731616314"/>
      <w:bookmarkStart w:id="59" w:name="_Toc1197674175"/>
      <w:r w:rsidRPr="045DCA37">
        <w:rPr>
          <w:highlight w:val="yellow"/>
        </w:rPr>
        <w:t>2024</w:t>
      </w:r>
      <w:r>
        <w:t xml:space="preserve"> </w:t>
      </w:r>
      <w:r w:rsidR="6A69B47D">
        <w:t xml:space="preserve">Program </w:t>
      </w:r>
      <w:r w:rsidR="7194AC59">
        <w:t>Requirements</w:t>
      </w:r>
      <w:bookmarkEnd w:id="54"/>
      <w:bookmarkEnd w:id="55"/>
      <w:r w:rsidR="36AA9FF2">
        <w:t xml:space="preserve"> </w:t>
      </w:r>
      <w:bookmarkEnd w:id="56"/>
      <w:bookmarkEnd w:id="57"/>
      <w:bookmarkEnd w:id="58"/>
      <w:r w:rsidR="72D69C57">
        <w:t xml:space="preserve"> </w:t>
      </w:r>
      <w:bookmarkEnd w:id="59"/>
    </w:p>
    <w:p w14:paraId="7805CDB9" w14:textId="58901F4E" w:rsidR="00607720" w:rsidRPr="0082697F" w:rsidRDefault="032800F2" w:rsidP="435B7054">
      <w:pPr>
        <w:rPr>
          <w:rFonts w:cs="Arial"/>
        </w:rPr>
      </w:pPr>
      <w:r w:rsidRPr="1AABEFFE">
        <w:rPr>
          <w:rFonts w:cs="Arial"/>
        </w:rPr>
        <w:t xml:space="preserve">Energy Trust is launching revised Business Lighting incentive offers and requirements for </w:t>
      </w:r>
      <w:r w:rsidR="5E54DB22" w:rsidRPr="1AABEFFE">
        <w:rPr>
          <w:rFonts w:cs="Arial"/>
        </w:rPr>
        <w:t>202</w:t>
      </w:r>
      <w:r w:rsidR="00733A38">
        <w:rPr>
          <w:rFonts w:cs="Arial"/>
        </w:rPr>
        <w:t>4</w:t>
      </w:r>
      <w:r w:rsidRPr="1AABEFFE">
        <w:rPr>
          <w:rFonts w:cs="Arial"/>
        </w:rPr>
        <w:t xml:space="preserve">. </w:t>
      </w:r>
      <w:r w:rsidR="4DF7C26A" w:rsidRPr="1AABEFFE">
        <w:rPr>
          <w:rFonts w:cs="Arial"/>
        </w:rPr>
        <w:t>These changes are described</w:t>
      </w:r>
      <w:r w:rsidR="36655608" w:rsidRPr="1AABEFFE">
        <w:rPr>
          <w:rFonts w:cs="Arial"/>
        </w:rPr>
        <w:t xml:space="preserve"> in this section.</w:t>
      </w:r>
    </w:p>
    <w:p w14:paraId="346589D2" w14:textId="78C7F8BF" w:rsidR="00607720" w:rsidRPr="0082697F" w:rsidRDefault="7E5A44F2" w:rsidP="1F878E82">
      <w:pPr>
        <w:rPr>
          <w:rFonts w:cs="Arial"/>
        </w:rPr>
      </w:pPr>
      <w:r w:rsidRPr="6881E1EC">
        <w:rPr>
          <w:rFonts w:cs="Arial"/>
        </w:rPr>
        <w:t>Energy Trust program requirements, including incentives, are subject to funding availability and may change. </w:t>
      </w:r>
      <w:r w:rsidR="59096AFA" w:rsidRPr="6881E1EC">
        <w:rPr>
          <w:rFonts w:cs="Arial"/>
        </w:rPr>
        <w:t>Business Lighting p</w:t>
      </w:r>
      <w:r w:rsidRPr="6881E1EC">
        <w:rPr>
          <w:rFonts w:cs="Arial"/>
        </w:rPr>
        <w:t xml:space="preserve">roject requirements are contained within Energy Trust’s </w:t>
      </w:r>
      <w:r w:rsidR="2139A958" w:rsidRPr="09BB0E21">
        <w:rPr>
          <w:rStyle w:val="normaltextrun"/>
          <w:color w:val="000000"/>
          <w:shd w:val="clear" w:color="auto" w:fill="FFFFFF"/>
        </w:rPr>
        <w:t>Incentives for Energy Efficient Lighting</w:t>
      </w:r>
      <w:r w:rsidR="7F3B2F4F" w:rsidRPr="09BB0E21">
        <w:rPr>
          <w:rStyle w:val="normaltextrun"/>
          <w:color w:val="000000"/>
          <w:shd w:val="clear" w:color="auto" w:fill="FFFFFF"/>
        </w:rPr>
        <w:t xml:space="preserve"> </w:t>
      </w:r>
      <w:r w:rsidR="64AFFCDD" w:rsidRPr="1F878E82">
        <w:rPr>
          <w:rStyle w:val="normaltextrun"/>
          <w:color w:val="000000"/>
          <w:shd w:val="clear" w:color="auto" w:fill="FFFFFF"/>
        </w:rPr>
        <w:t>form</w:t>
      </w:r>
      <w:r w:rsidR="55BCD034" w:rsidRPr="1F878E82">
        <w:rPr>
          <w:rStyle w:val="normaltextrun"/>
          <w:color w:val="000000"/>
          <w:shd w:val="clear" w:color="auto" w:fill="FFFFFF"/>
        </w:rPr>
        <w:t>s</w:t>
      </w:r>
      <w:r w:rsidR="64AFFCDD" w:rsidRPr="1F878E82">
        <w:rPr>
          <w:rStyle w:val="normaltextrun"/>
          <w:color w:val="000000"/>
          <w:shd w:val="clear" w:color="auto" w:fill="FFFFFF"/>
        </w:rPr>
        <w:t>:</w:t>
      </w:r>
    </w:p>
    <w:p w14:paraId="11A84C15" w14:textId="194A3344" w:rsidR="00607720" w:rsidRPr="0082697F" w:rsidRDefault="45364C5F" w:rsidP="40992E1F">
      <w:pPr>
        <w:pStyle w:val="ListParagraph"/>
        <w:numPr>
          <w:ilvl w:val="0"/>
          <w:numId w:val="40"/>
        </w:numPr>
        <w:rPr>
          <w:rFonts w:cs="Arial"/>
        </w:rPr>
      </w:pPr>
      <w:r w:rsidRPr="40992E1F">
        <w:rPr>
          <w:rStyle w:val="normaltextrun"/>
          <w:color w:val="000000"/>
          <w:shd w:val="clear" w:color="auto" w:fill="FFFFFF"/>
        </w:rPr>
        <w:t>Program Information</w:t>
      </w:r>
      <w:r w:rsidR="3AFFED41" w:rsidRPr="40992E1F">
        <w:rPr>
          <w:rStyle w:val="normaltextrun"/>
          <w:color w:val="000000"/>
          <w:shd w:val="clear" w:color="auto" w:fill="FFFFFF"/>
        </w:rPr>
        <w:t xml:space="preserve"> </w:t>
      </w:r>
      <w:r w:rsidR="3AFFED41" w:rsidRPr="4E7E64C7">
        <w:rPr>
          <w:rStyle w:val="normaltextrun"/>
          <w:color w:val="000000"/>
          <w:shd w:val="clear" w:color="auto" w:fill="FFFFFF"/>
        </w:rPr>
        <w:t xml:space="preserve">– </w:t>
      </w:r>
      <w:r w:rsidR="3073CFEB" w:rsidRPr="4E7E64C7">
        <w:rPr>
          <w:rFonts w:cs="Arial"/>
        </w:rPr>
        <w:t>190L</w:t>
      </w:r>
    </w:p>
    <w:p w14:paraId="3E9185EC" w14:textId="42412FBD" w:rsidR="00607720" w:rsidRPr="0082697F" w:rsidRDefault="6F1D7F5F" w:rsidP="40992E1F">
      <w:pPr>
        <w:pStyle w:val="ListParagraph"/>
        <w:numPr>
          <w:ilvl w:val="0"/>
          <w:numId w:val="40"/>
        </w:numPr>
        <w:rPr>
          <w:rFonts w:cs="Arial"/>
        </w:rPr>
      </w:pPr>
      <w:r w:rsidRPr="4E7E64C7">
        <w:rPr>
          <w:rFonts w:cs="Arial"/>
        </w:rPr>
        <w:t>Street Lighting</w:t>
      </w:r>
      <w:r w:rsidR="64FF5346" w:rsidRPr="4E7E64C7">
        <w:rPr>
          <w:rFonts w:cs="Arial"/>
        </w:rPr>
        <w:t xml:space="preserve"> – </w:t>
      </w:r>
      <w:r w:rsidRPr="4E7E64C7">
        <w:rPr>
          <w:rFonts w:cs="Arial"/>
        </w:rPr>
        <w:t>190SL</w:t>
      </w:r>
    </w:p>
    <w:p w14:paraId="0B6D28CE" w14:textId="4BF70411" w:rsidR="00607720" w:rsidRPr="0082697F" w:rsidRDefault="6F1D7F5F" w:rsidP="40992E1F">
      <w:pPr>
        <w:pStyle w:val="ListParagraph"/>
        <w:numPr>
          <w:ilvl w:val="0"/>
          <w:numId w:val="40"/>
        </w:numPr>
        <w:rPr>
          <w:rFonts w:cs="Arial"/>
        </w:rPr>
      </w:pPr>
      <w:r w:rsidRPr="4E7E64C7">
        <w:rPr>
          <w:rFonts w:cs="Arial"/>
        </w:rPr>
        <w:t>Public Sector</w:t>
      </w:r>
      <w:r w:rsidR="12452EF9" w:rsidRPr="4E7E64C7">
        <w:rPr>
          <w:rFonts w:cs="Arial"/>
        </w:rPr>
        <w:t xml:space="preserve"> </w:t>
      </w:r>
      <w:r w:rsidR="12452EF9" w:rsidRPr="4E7E64C7">
        <w:rPr>
          <w:rFonts w:cs="Arial"/>
          <w:highlight w:val="yellow"/>
        </w:rPr>
        <w:t>Lighting</w:t>
      </w:r>
      <w:r w:rsidR="0CD983C4" w:rsidRPr="4E7E64C7">
        <w:rPr>
          <w:rFonts w:cs="Arial"/>
        </w:rPr>
        <w:t xml:space="preserve"> </w:t>
      </w:r>
      <w:r w:rsidR="333DAEFA" w:rsidRPr="4E7E64C7">
        <w:rPr>
          <w:rFonts w:cs="Arial"/>
        </w:rPr>
        <w:t xml:space="preserve">– </w:t>
      </w:r>
      <w:r w:rsidRPr="4E7E64C7">
        <w:rPr>
          <w:rFonts w:cs="Arial"/>
        </w:rPr>
        <w:t>190PS</w:t>
      </w:r>
    </w:p>
    <w:p w14:paraId="7AFA1887" w14:textId="1E980DB3" w:rsidR="00607720" w:rsidRPr="0082697F" w:rsidRDefault="6F1D7F5F" w:rsidP="40992E1F">
      <w:pPr>
        <w:pStyle w:val="ListParagraph"/>
        <w:numPr>
          <w:ilvl w:val="0"/>
          <w:numId w:val="40"/>
        </w:numPr>
        <w:rPr>
          <w:rFonts w:cs="Arial"/>
        </w:rPr>
      </w:pPr>
      <w:r w:rsidRPr="4E7E64C7">
        <w:rPr>
          <w:rFonts w:cs="Arial"/>
        </w:rPr>
        <w:t>Horticulture</w:t>
      </w:r>
      <w:r w:rsidR="54B499CE" w:rsidRPr="4E7E64C7">
        <w:rPr>
          <w:rFonts w:cs="Arial"/>
        </w:rPr>
        <w:t xml:space="preserve"> </w:t>
      </w:r>
      <w:r w:rsidR="16524154" w:rsidRPr="4E7E64C7">
        <w:rPr>
          <w:rFonts w:cs="Arial"/>
          <w:highlight w:val="yellow"/>
        </w:rPr>
        <w:t>Lighting</w:t>
      </w:r>
      <w:r w:rsidR="16524154" w:rsidRPr="4E7E64C7">
        <w:rPr>
          <w:rFonts w:cs="Arial"/>
        </w:rPr>
        <w:t xml:space="preserve"> </w:t>
      </w:r>
      <w:r w:rsidR="1A99D8BC" w:rsidRPr="4E7E64C7">
        <w:rPr>
          <w:rFonts w:cs="Arial"/>
        </w:rPr>
        <w:t>–</w:t>
      </w:r>
      <w:r w:rsidR="54B499CE" w:rsidRPr="4E7E64C7">
        <w:rPr>
          <w:rFonts w:cs="Arial"/>
        </w:rPr>
        <w:t xml:space="preserve"> </w:t>
      </w:r>
      <w:r w:rsidRPr="4E7E64C7">
        <w:rPr>
          <w:rFonts w:cs="Arial"/>
        </w:rPr>
        <w:t>490HL</w:t>
      </w:r>
      <w:r w:rsidR="4DA5AA7A" w:rsidRPr="4E7E64C7">
        <w:rPr>
          <w:rFonts w:cs="Arial"/>
        </w:rPr>
        <w:t xml:space="preserve">. </w:t>
      </w:r>
    </w:p>
    <w:p w14:paraId="05169A8C" w14:textId="048ACFC1" w:rsidR="00607720" w:rsidRPr="0082697F" w:rsidRDefault="003730E3" w:rsidP="435B7054">
      <w:pPr>
        <w:rPr>
          <w:rFonts w:cs="Arial"/>
        </w:rPr>
      </w:pPr>
      <w:r w:rsidRPr="40992E1F">
        <w:rPr>
          <w:rFonts w:cs="Arial"/>
        </w:rPr>
        <w:t xml:space="preserve">Trade allies are required to meet the project requirements. </w:t>
      </w:r>
    </w:p>
    <w:p w14:paraId="290F89D4" w14:textId="77777777" w:rsidR="009B1D08" w:rsidRDefault="009B1D08" w:rsidP="6B85A927">
      <w:pPr>
        <w:pStyle w:val="Heading3"/>
        <w:numPr>
          <w:ilvl w:val="0"/>
          <w:numId w:val="0"/>
        </w:numPr>
        <w:rPr>
          <w:rFonts w:eastAsia="Arial"/>
        </w:rPr>
      </w:pPr>
      <w:bookmarkStart w:id="60" w:name="_Toc554457639"/>
      <w:bookmarkStart w:id="61" w:name="_Toc1208974651"/>
      <w:bookmarkStart w:id="62" w:name="_Toc1341143792"/>
      <w:bookmarkStart w:id="63" w:name="_Toc431046724"/>
      <w:bookmarkStart w:id="64" w:name="_Toc504895184"/>
      <w:bookmarkStart w:id="65" w:name="_Toc1715623269"/>
      <w:r w:rsidRPr="045DCA37">
        <w:rPr>
          <w:rFonts w:eastAsia="Arial"/>
        </w:rPr>
        <w:t>Closed Trade Ally Network</w:t>
      </w:r>
      <w:bookmarkEnd w:id="60"/>
      <w:bookmarkEnd w:id="61"/>
      <w:bookmarkEnd w:id="62"/>
      <w:bookmarkEnd w:id="63"/>
      <w:bookmarkEnd w:id="64"/>
      <w:bookmarkEnd w:id="65"/>
    </w:p>
    <w:p w14:paraId="21822025" w14:textId="7D15F631" w:rsidR="001B1E33" w:rsidRPr="0018274D" w:rsidRDefault="009B1D08" w:rsidP="40992E1F">
      <w:pPr>
        <w:rPr>
          <w:rFonts w:asciiTheme="minorHAnsi" w:eastAsiaTheme="minorEastAsia" w:hAnsiTheme="minorHAnsi"/>
          <w:b/>
          <w:bCs/>
          <w:i/>
          <w:iCs/>
          <w:color w:val="000000" w:themeColor="text1"/>
        </w:rPr>
      </w:pPr>
      <w:r w:rsidRPr="40992E1F">
        <w:rPr>
          <w:rFonts w:cs="Arial"/>
          <w:b/>
          <w:bCs/>
          <w:i/>
          <w:iCs/>
        </w:rPr>
        <w:t>Contractors must be enrolled as an Energy Trust Business Lighting trade ally in our Trade Ally Network</w:t>
      </w:r>
      <w:r w:rsidRPr="40992E1F">
        <w:rPr>
          <w:rFonts w:cs="Arial"/>
        </w:rPr>
        <w:t xml:space="preserve"> to offer Energy Trust incentives to their customers for qualifying lighting projects. </w:t>
      </w:r>
      <w:r w:rsidR="41F1ABD5" w:rsidRPr="40992E1F">
        <w:rPr>
          <w:rFonts w:cs="Arial"/>
        </w:rPr>
        <w:t xml:space="preserve">Previously, Energy Trust allowed lighting contractors outside of the network to submit projects if those projects qualified for incentives. </w:t>
      </w:r>
      <w:r w:rsidRPr="40992E1F">
        <w:rPr>
          <w:rFonts w:cs="Arial"/>
        </w:rPr>
        <w:t>Until further notice, Energy Trust will not accept incentive applications directly from</w:t>
      </w:r>
      <w:r w:rsidR="00521A2A" w:rsidRPr="40992E1F">
        <w:rPr>
          <w:rFonts w:cs="Arial"/>
        </w:rPr>
        <w:t xml:space="preserve"> participants</w:t>
      </w:r>
      <w:r w:rsidRPr="40992E1F">
        <w:rPr>
          <w:rFonts w:cs="Arial"/>
        </w:rPr>
        <w:t xml:space="preserve"> for self-installed lighting projects.</w:t>
      </w:r>
    </w:p>
    <w:p w14:paraId="258919D5" w14:textId="0947903D" w:rsidR="78A9FFCB" w:rsidRDefault="78A9FFCB" w:rsidP="6B85A927">
      <w:pPr>
        <w:pStyle w:val="Heading3"/>
        <w:numPr>
          <w:ilvl w:val="0"/>
          <w:numId w:val="0"/>
        </w:numPr>
      </w:pPr>
      <w:bookmarkStart w:id="66" w:name="_Toc347897197"/>
      <w:bookmarkStart w:id="67" w:name="_Toc967438448"/>
      <w:bookmarkStart w:id="68" w:name="_Toc147305956"/>
      <w:bookmarkStart w:id="69" w:name="_Toc450366833"/>
      <w:bookmarkStart w:id="70" w:name="_Toc1800725894"/>
      <w:bookmarkStart w:id="71" w:name="_Toc2134651371"/>
      <w:r>
        <w:t>Trade Ally Company Caps</w:t>
      </w:r>
      <w:bookmarkEnd w:id="66"/>
      <w:bookmarkEnd w:id="67"/>
      <w:r>
        <w:t xml:space="preserve"> </w:t>
      </w:r>
      <w:bookmarkEnd w:id="68"/>
      <w:bookmarkEnd w:id="69"/>
      <w:bookmarkEnd w:id="70"/>
      <w:bookmarkEnd w:id="71"/>
    </w:p>
    <w:p w14:paraId="4ABDC9BB" w14:textId="43EC72E7" w:rsidR="0AA9DF96" w:rsidRPr="007F1D3C" w:rsidDel="0054424F" w:rsidRDefault="0AA9DF96" w:rsidP="09BB0E21">
      <w:pPr>
        <w:rPr>
          <w:rFonts w:cs="Arial"/>
          <w:strike/>
        </w:rPr>
      </w:pPr>
      <w:r w:rsidRPr="09BB0E21">
        <w:rPr>
          <w:rFonts w:cs="Arial"/>
        </w:rPr>
        <w:t xml:space="preserve">Each enrolled trade ally company will </w:t>
      </w:r>
      <w:r w:rsidR="007F1D3C" w:rsidRPr="09BB0E21">
        <w:rPr>
          <w:rFonts w:cs="Arial"/>
        </w:rPr>
        <w:t xml:space="preserve">not </w:t>
      </w:r>
      <w:r w:rsidRPr="09BB0E21">
        <w:rPr>
          <w:rFonts w:cs="Arial"/>
        </w:rPr>
        <w:t xml:space="preserve">have an annual cap on the </w:t>
      </w:r>
      <w:r w:rsidR="00DC6B39" w:rsidRPr="09BB0E21">
        <w:rPr>
          <w:rFonts w:cs="Arial"/>
        </w:rPr>
        <w:t>dollar</w:t>
      </w:r>
      <w:r w:rsidRPr="09BB0E21">
        <w:rPr>
          <w:rFonts w:cs="Arial"/>
        </w:rPr>
        <w:t xml:space="preserve"> amount of incentives it can submit on behalf of </w:t>
      </w:r>
      <w:r w:rsidR="7D1AB89B" w:rsidRPr="09BB0E21">
        <w:rPr>
          <w:rFonts w:cs="Arial"/>
        </w:rPr>
        <w:t>participants</w:t>
      </w:r>
      <w:r w:rsidRPr="09BB0E21">
        <w:rPr>
          <w:rFonts w:cs="Arial"/>
        </w:rPr>
        <w:t xml:space="preserve">. </w:t>
      </w:r>
    </w:p>
    <w:p w14:paraId="3F359D1D" w14:textId="7EBA8B46" w:rsidR="09DD63A3" w:rsidRPr="00677DA0" w:rsidRDefault="09DD63A3" w:rsidP="6B85A927">
      <w:pPr>
        <w:pStyle w:val="Heading3"/>
        <w:numPr>
          <w:ilvl w:val="0"/>
          <w:numId w:val="0"/>
        </w:numPr>
        <w:rPr>
          <w:rFonts w:eastAsia="Arial"/>
        </w:rPr>
      </w:pPr>
      <w:bookmarkStart w:id="72" w:name="_Toc179688074"/>
      <w:bookmarkStart w:id="73" w:name="_Toc351296209"/>
      <w:bookmarkStart w:id="74" w:name="_Toc1823015762"/>
      <w:bookmarkStart w:id="75" w:name="_Toc1764701342"/>
      <w:bookmarkStart w:id="76" w:name="_Toc771390411"/>
      <w:bookmarkStart w:id="77" w:name="_Toc1921106860"/>
      <w:r w:rsidRPr="045DCA37">
        <w:rPr>
          <w:rFonts w:eastAsia="Arial"/>
        </w:rPr>
        <w:t xml:space="preserve">Project </w:t>
      </w:r>
      <w:r w:rsidR="00ED2060" w:rsidRPr="045DCA37">
        <w:rPr>
          <w:rFonts w:eastAsia="Arial"/>
        </w:rPr>
        <w:t xml:space="preserve">and Participant </w:t>
      </w:r>
      <w:r w:rsidR="3D3FA9FB" w:rsidRPr="045DCA37">
        <w:rPr>
          <w:rFonts w:eastAsia="Arial"/>
        </w:rPr>
        <w:t xml:space="preserve">Incentive </w:t>
      </w:r>
      <w:r w:rsidR="006269A1" w:rsidRPr="045DCA37">
        <w:rPr>
          <w:rFonts w:eastAsia="Arial"/>
        </w:rPr>
        <w:t>C</w:t>
      </w:r>
      <w:r w:rsidRPr="045DCA37">
        <w:rPr>
          <w:rFonts w:eastAsia="Arial"/>
        </w:rPr>
        <w:t>aps</w:t>
      </w:r>
      <w:bookmarkEnd w:id="72"/>
      <w:bookmarkEnd w:id="73"/>
      <w:bookmarkEnd w:id="74"/>
      <w:bookmarkEnd w:id="75"/>
      <w:bookmarkEnd w:id="76"/>
      <w:bookmarkEnd w:id="77"/>
    </w:p>
    <w:p w14:paraId="60AC5B22" w14:textId="683B4759" w:rsidR="00C841BC" w:rsidRDefault="23C322A5">
      <w:pPr>
        <w:rPr>
          <w:rFonts w:cs="Arial"/>
        </w:rPr>
      </w:pPr>
      <w:r w:rsidRPr="045DCA37">
        <w:rPr>
          <w:rFonts w:cs="Arial"/>
        </w:rPr>
        <w:t>C</w:t>
      </w:r>
      <w:r w:rsidR="75BFDC52" w:rsidRPr="045DCA37">
        <w:rPr>
          <w:rFonts w:cs="Arial"/>
        </w:rPr>
        <w:t>urrent c</w:t>
      </w:r>
      <w:r w:rsidRPr="045DCA37">
        <w:rPr>
          <w:rFonts w:cs="Arial"/>
        </w:rPr>
        <w:t>ap</w:t>
      </w:r>
      <w:r w:rsidR="10E81820" w:rsidRPr="045DCA37">
        <w:rPr>
          <w:rFonts w:cs="Arial"/>
        </w:rPr>
        <w:t>s</w:t>
      </w:r>
      <w:r w:rsidRPr="045DCA37">
        <w:rPr>
          <w:rFonts w:cs="Arial"/>
        </w:rPr>
        <w:t xml:space="preserve"> on incentives in the </w:t>
      </w:r>
      <w:r w:rsidR="4A99316F" w:rsidRPr="045DCA37">
        <w:rPr>
          <w:rFonts w:cs="Arial"/>
        </w:rPr>
        <w:t>L</w:t>
      </w:r>
      <w:r w:rsidRPr="045DCA37">
        <w:rPr>
          <w:rFonts w:cs="Arial"/>
        </w:rPr>
        <w:t xml:space="preserve">ighting </w:t>
      </w:r>
      <w:r w:rsidR="4A99316F" w:rsidRPr="045DCA37">
        <w:rPr>
          <w:rFonts w:cs="Arial"/>
        </w:rPr>
        <w:t>T</w:t>
      </w:r>
      <w:r w:rsidRPr="045DCA37">
        <w:rPr>
          <w:rFonts w:cs="Arial"/>
        </w:rPr>
        <w:t>ool</w:t>
      </w:r>
      <w:r w:rsidR="10E81820" w:rsidRPr="045DCA37">
        <w:rPr>
          <w:rFonts w:cs="Arial"/>
        </w:rPr>
        <w:t xml:space="preserve"> are</w:t>
      </w:r>
      <w:r w:rsidR="0FF6C51B" w:rsidRPr="045DCA37">
        <w:rPr>
          <w:rFonts w:cs="Arial"/>
        </w:rPr>
        <w:t xml:space="preserve"> </w:t>
      </w:r>
      <w:bookmarkStart w:id="78" w:name="_Int_UlgpPfG3"/>
      <w:r w:rsidR="39C590FD" w:rsidRPr="045DCA37">
        <w:rPr>
          <w:rFonts w:cs="Arial"/>
        </w:rPr>
        <w:t>$</w:t>
      </w:r>
      <w:r w:rsidR="39C590FD" w:rsidRPr="045DCA37">
        <w:rPr>
          <w:rFonts w:cs="Arial"/>
          <w:strike/>
        </w:rPr>
        <w:t>499,</w:t>
      </w:r>
      <w:r w:rsidR="00A4267A" w:rsidRPr="045DCA37">
        <w:rPr>
          <w:rFonts w:cs="Arial"/>
          <w:strike/>
        </w:rPr>
        <w:t>999</w:t>
      </w:r>
      <w:r w:rsidR="5280F6EE" w:rsidRPr="045DCA37">
        <w:rPr>
          <w:rFonts w:cs="Arial"/>
          <w:highlight w:val="yellow"/>
        </w:rPr>
        <w:t>750,000</w:t>
      </w:r>
      <w:bookmarkEnd w:id="78"/>
      <w:r w:rsidRPr="045DCA37">
        <w:rPr>
          <w:rFonts w:cs="Arial"/>
        </w:rPr>
        <w:t>/</w:t>
      </w:r>
      <w:r w:rsidR="28A277A9" w:rsidRPr="045DCA37">
        <w:rPr>
          <w:rFonts w:cs="Arial"/>
        </w:rPr>
        <w:t xml:space="preserve">per </w:t>
      </w:r>
      <w:r w:rsidRPr="045DCA37">
        <w:rPr>
          <w:rFonts w:cs="Arial"/>
        </w:rPr>
        <w:t>project</w:t>
      </w:r>
      <w:r w:rsidR="10E81820" w:rsidRPr="045DCA37">
        <w:rPr>
          <w:rFonts w:cs="Arial"/>
        </w:rPr>
        <w:t xml:space="preserve"> </w:t>
      </w:r>
      <w:r w:rsidR="7B18A0EE" w:rsidRPr="045DCA37">
        <w:rPr>
          <w:rFonts w:cs="Arial"/>
          <w:highlight w:val="yellow"/>
        </w:rPr>
        <w:t>for</w:t>
      </w:r>
      <w:r w:rsidR="1574EEC6" w:rsidRPr="045DCA37">
        <w:rPr>
          <w:rFonts w:cs="Arial"/>
          <w:highlight w:val="yellow"/>
        </w:rPr>
        <w:t xml:space="preserve"> non-Horticulture</w:t>
      </w:r>
      <w:r w:rsidR="7B18A0EE" w:rsidRPr="045DCA37">
        <w:rPr>
          <w:rFonts w:cs="Arial"/>
          <w:highlight w:val="yellow"/>
        </w:rPr>
        <w:t xml:space="preserve"> Industrial</w:t>
      </w:r>
      <w:r w:rsidR="6BD45644" w:rsidRPr="045DCA37">
        <w:rPr>
          <w:rFonts w:cs="Arial"/>
          <w:highlight w:val="yellow"/>
        </w:rPr>
        <w:t xml:space="preserve"> and Agricultural</w:t>
      </w:r>
      <w:r w:rsidR="7B18A0EE" w:rsidRPr="045DCA37">
        <w:rPr>
          <w:rFonts w:cs="Arial"/>
          <w:highlight w:val="yellow"/>
        </w:rPr>
        <w:t xml:space="preserve"> </w:t>
      </w:r>
      <w:r w:rsidR="2C705109" w:rsidRPr="045DCA37">
        <w:rPr>
          <w:rFonts w:cs="Arial"/>
          <w:highlight w:val="yellow"/>
        </w:rPr>
        <w:t>sites</w:t>
      </w:r>
      <w:r w:rsidR="2E0A7E7F" w:rsidRPr="045DCA37">
        <w:rPr>
          <w:rFonts w:cs="Arial"/>
          <w:highlight w:val="yellow"/>
        </w:rPr>
        <w:t>, $</w:t>
      </w:r>
      <w:r w:rsidR="03B8612C" w:rsidRPr="045DCA37">
        <w:rPr>
          <w:rFonts w:cs="Arial"/>
          <w:highlight w:val="yellow"/>
        </w:rPr>
        <w:t>499</w:t>
      </w:r>
      <w:r w:rsidR="2E0A7E7F" w:rsidRPr="045DCA37">
        <w:rPr>
          <w:rFonts w:cs="Arial"/>
          <w:highlight w:val="yellow"/>
        </w:rPr>
        <w:t>,</w:t>
      </w:r>
      <w:r w:rsidR="00A4267A" w:rsidRPr="045DCA37">
        <w:rPr>
          <w:rFonts w:cs="Arial"/>
          <w:highlight w:val="yellow"/>
        </w:rPr>
        <w:t>999</w:t>
      </w:r>
      <w:r w:rsidR="2E0A7E7F" w:rsidRPr="045DCA37">
        <w:rPr>
          <w:rFonts w:cs="Arial"/>
          <w:highlight w:val="yellow"/>
        </w:rPr>
        <w:t xml:space="preserve">/per project for Horticulture </w:t>
      </w:r>
      <w:r w:rsidR="09278EFF" w:rsidRPr="045DCA37">
        <w:rPr>
          <w:rFonts w:cs="Arial"/>
          <w:highlight w:val="yellow"/>
        </w:rPr>
        <w:t>sites</w:t>
      </w:r>
      <w:r w:rsidR="2E0A7E7F" w:rsidRPr="045DCA37">
        <w:rPr>
          <w:rFonts w:cs="Arial"/>
          <w:highlight w:val="yellow"/>
        </w:rPr>
        <w:t>,</w:t>
      </w:r>
      <w:r w:rsidR="7B18A0EE" w:rsidRPr="045DCA37">
        <w:rPr>
          <w:rFonts w:cs="Arial"/>
        </w:rPr>
        <w:t xml:space="preserve"> and </w:t>
      </w:r>
      <w:r w:rsidR="39C590FD" w:rsidRPr="045DCA37">
        <w:rPr>
          <w:rFonts w:cs="Arial"/>
        </w:rPr>
        <w:t>$</w:t>
      </w:r>
      <w:r w:rsidR="39C590FD" w:rsidRPr="045DCA37">
        <w:rPr>
          <w:rFonts w:cs="Arial"/>
          <w:strike/>
        </w:rPr>
        <w:t>499,</w:t>
      </w:r>
      <w:r w:rsidR="00A4267A" w:rsidRPr="045DCA37">
        <w:rPr>
          <w:rFonts w:cs="Arial"/>
          <w:strike/>
        </w:rPr>
        <w:t>999</w:t>
      </w:r>
      <w:r w:rsidR="7717A67B" w:rsidRPr="045DCA37">
        <w:rPr>
          <w:rFonts w:cs="Arial"/>
          <w:highlight w:val="yellow"/>
        </w:rPr>
        <w:t>750,000</w:t>
      </w:r>
      <w:r w:rsidR="7B18A0EE" w:rsidRPr="045DCA37">
        <w:rPr>
          <w:rFonts w:cs="Arial"/>
        </w:rPr>
        <w:t>/</w:t>
      </w:r>
      <w:r w:rsidR="28A277A9" w:rsidRPr="045DCA37">
        <w:rPr>
          <w:rFonts w:cs="Arial"/>
        </w:rPr>
        <w:t xml:space="preserve">per </w:t>
      </w:r>
      <w:r w:rsidR="7B18A0EE" w:rsidRPr="045DCA37">
        <w:rPr>
          <w:rFonts w:cs="Arial"/>
        </w:rPr>
        <w:t>project for Commercial</w:t>
      </w:r>
      <w:r w:rsidR="04CE252F" w:rsidRPr="045DCA37">
        <w:rPr>
          <w:rFonts w:cs="Arial"/>
        </w:rPr>
        <w:t xml:space="preserve"> </w:t>
      </w:r>
      <w:r w:rsidR="3842173E" w:rsidRPr="045DCA37">
        <w:rPr>
          <w:rFonts w:cs="Arial"/>
        </w:rPr>
        <w:t>sites</w:t>
      </w:r>
      <w:r w:rsidR="04CE252F" w:rsidRPr="045DCA37">
        <w:rPr>
          <w:rFonts w:cs="Arial"/>
        </w:rPr>
        <w:t>.</w:t>
      </w:r>
      <w:r w:rsidR="0AF10B15" w:rsidRPr="045DCA37">
        <w:rPr>
          <w:rFonts w:cs="Arial"/>
        </w:rPr>
        <w:t xml:space="preserve"> </w:t>
      </w:r>
      <w:r w:rsidR="3DB626B5" w:rsidRPr="045DCA37">
        <w:rPr>
          <w:rFonts w:cs="Arial"/>
        </w:rPr>
        <w:t xml:space="preserve"> </w:t>
      </w:r>
      <w:r w:rsidR="791D35AA" w:rsidRPr="045DCA37">
        <w:rPr>
          <w:rFonts w:cs="Arial"/>
        </w:rPr>
        <w:t>See section 3.3 on Self-Direct Participants.</w:t>
      </w:r>
      <w:r w:rsidR="5ED0039D" w:rsidRPr="045DCA37">
        <w:rPr>
          <w:rFonts w:cs="Arial"/>
        </w:rPr>
        <w:t xml:space="preserve"> </w:t>
      </w:r>
    </w:p>
    <w:p w14:paraId="2709B11C" w14:textId="606A9869" w:rsidR="00EF5B62" w:rsidRPr="00A070E9" w:rsidRDefault="0E943673">
      <w:pPr>
        <w:rPr>
          <w:rFonts w:cs="Arial"/>
        </w:rPr>
      </w:pPr>
      <w:r w:rsidRPr="1AABEFFE">
        <w:rPr>
          <w:rFonts w:cs="Arial"/>
        </w:rPr>
        <w:t>A</w:t>
      </w:r>
      <w:r w:rsidR="0C7C35D5" w:rsidRPr="1AABEFFE">
        <w:rPr>
          <w:rFonts w:cs="Arial"/>
        </w:rPr>
        <w:t xml:space="preserve"> project </w:t>
      </w:r>
      <w:r w:rsidRPr="1AABEFFE">
        <w:rPr>
          <w:rFonts w:cs="Arial"/>
        </w:rPr>
        <w:t xml:space="preserve">is defined </w:t>
      </w:r>
      <w:r w:rsidR="0C7C35D5" w:rsidRPr="1AABEFFE">
        <w:rPr>
          <w:rFonts w:cs="Arial"/>
        </w:rPr>
        <w:t>as a single Lighting Tool</w:t>
      </w:r>
      <w:r w:rsidR="21EDE806" w:rsidRPr="1AABEFFE">
        <w:rPr>
          <w:rFonts w:cs="Arial"/>
        </w:rPr>
        <w:t xml:space="preserve"> </w:t>
      </w:r>
      <w:r w:rsidR="62F6D2E2" w:rsidRPr="1AABEFFE">
        <w:rPr>
          <w:rFonts w:cs="Arial"/>
        </w:rPr>
        <w:t xml:space="preserve">Application </w:t>
      </w:r>
      <w:r w:rsidR="21EDE806" w:rsidRPr="1AABEFFE">
        <w:rPr>
          <w:rFonts w:cs="Arial"/>
        </w:rPr>
        <w:t>and</w:t>
      </w:r>
      <w:r w:rsidR="0C7C35D5" w:rsidRPr="1AABEFFE">
        <w:rPr>
          <w:rFonts w:cs="Arial"/>
        </w:rPr>
        <w:t xml:space="preserve"> participant</w:t>
      </w:r>
      <w:r w:rsidR="5970C73D" w:rsidRPr="1AABEFFE">
        <w:rPr>
          <w:rFonts w:cs="Arial"/>
        </w:rPr>
        <w:t xml:space="preserve"> which result</w:t>
      </w:r>
      <w:r w:rsidR="265A9C86" w:rsidRPr="1AABEFFE">
        <w:rPr>
          <w:rFonts w:cs="Arial"/>
        </w:rPr>
        <w:t>s</w:t>
      </w:r>
      <w:r w:rsidR="5970C73D" w:rsidRPr="1AABEFFE">
        <w:rPr>
          <w:rFonts w:cs="Arial"/>
        </w:rPr>
        <w:t xml:space="preserve"> in</w:t>
      </w:r>
      <w:r w:rsidR="0C7C35D5" w:rsidRPr="1AABEFFE">
        <w:rPr>
          <w:rFonts w:cs="Arial"/>
        </w:rPr>
        <w:t xml:space="preserve"> a </w:t>
      </w:r>
      <w:r w:rsidR="0C7C35D5" w:rsidRPr="1AABEFFE">
        <w:rPr>
          <w:rFonts w:cs="Arial"/>
          <w:b/>
          <w:bCs/>
        </w:rPr>
        <w:t xml:space="preserve">unique combination of Site </w:t>
      </w:r>
      <w:r w:rsidR="1DFF709F" w:rsidRPr="1AABEFFE">
        <w:rPr>
          <w:rFonts w:cs="Arial"/>
          <w:b/>
          <w:bCs/>
        </w:rPr>
        <w:t xml:space="preserve">Location </w:t>
      </w:r>
      <w:r w:rsidR="0C7C35D5" w:rsidRPr="1AABEFFE">
        <w:rPr>
          <w:rFonts w:cs="Arial"/>
          <w:b/>
          <w:bCs/>
        </w:rPr>
        <w:t xml:space="preserve">and Participant Role </w:t>
      </w:r>
      <w:r w:rsidR="47BB0C4D" w:rsidRPr="1AABEFFE">
        <w:rPr>
          <w:rFonts w:cs="Arial"/>
        </w:rPr>
        <w:t xml:space="preserve">(i.e. </w:t>
      </w:r>
      <w:r w:rsidR="0C7C35D5" w:rsidRPr="1AABEFFE">
        <w:rPr>
          <w:rFonts w:cs="Arial"/>
        </w:rPr>
        <w:t>tenant, landlord, property manager, owner, etc.</w:t>
      </w:r>
      <w:r w:rsidR="47BB0C4D" w:rsidRPr="1AABEFFE">
        <w:rPr>
          <w:rFonts w:cs="Arial"/>
        </w:rPr>
        <w:t>)</w:t>
      </w:r>
      <w:r w:rsidR="21EDE806" w:rsidRPr="1AABEFFE">
        <w:rPr>
          <w:rFonts w:cs="Arial"/>
        </w:rPr>
        <w:t>.</w:t>
      </w:r>
      <w:r w:rsidR="0C7C35D5" w:rsidRPr="1AABEFFE">
        <w:rPr>
          <w:rFonts w:cs="Arial"/>
        </w:rPr>
        <w:t xml:space="preserve"> </w:t>
      </w:r>
      <w:r w:rsidR="0651B60E" w:rsidRPr="1AABEFFE">
        <w:rPr>
          <w:rFonts w:cs="Arial"/>
        </w:rPr>
        <w:t>Some common project scenarios are illustrated below.</w:t>
      </w:r>
      <w:r w:rsidR="298D9231" w:rsidRPr="1AABEFFE">
        <w:rPr>
          <w:rFonts w:cs="Arial"/>
        </w:rPr>
        <w:t xml:space="preserve"> </w:t>
      </w:r>
    </w:p>
    <w:p w14:paraId="0B8B44EB" w14:textId="315EB04A" w:rsidR="15EFB0A3" w:rsidRDefault="5A078BAE" w:rsidP="15EFB0A3">
      <w:pPr>
        <w:rPr>
          <w:rFonts w:cs="Arial"/>
        </w:rPr>
      </w:pPr>
      <w:r w:rsidRPr="045DCA37">
        <w:rPr>
          <w:rFonts w:cs="Arial"/>
        </w:rPr>
        <w:t xml:space="preserve">If a </w:t>
      </w:r>
      <w:r w:rsidR="5C904361" w:rsidRPr="045DCA37">
        <w:rPr>
          <w:rFonts w:cs="Arial"/>
        </w:rPr>
        <w:t>participant</w:t>
      </w:r>
      <w:r w:rsidR="0149D839" w:rsidRPr="045DCA37">
        <w:rPr>
          <w:rFonts w:cs="Arial"/>
        </w:rPr>
        <w:t xml:space="preserve"> </w:t>
      </w:r>
      <w:r w:rsidRPr="045DCA37">
        <w:rPr>
          <w:rFonts w:cs="Arial"/>
        </w:rPr>
        <w:t xml:space="preserve">wants to </w:t>
      </w:r>
      <w:r w:rsidR="225E3FB4" w:rsidRPr="045DCA37">
        <w:rPr>
          <w:rFonts w:cs="Arial"/>
        </w:rPr>
        <w:t xml:space="preserve">complete </w:t>
      </w:r>
      <w:r w:rsidRPr="045DCA37">
        <w:rPr>
          <w:rFonts w:cs="Arial"/>
        </w:rPr>
        <w:t xml:space="preserve">a project in multiple phases, </w:t>
      </w:r>
      <w:r w:rsidR="14BC508B" w:rsidRPr="045DCA37">
        <w:rPr>
          <w:rFonts w:cs="Arial"/>
        </w:rPr>
        <w:t xml:space="preserve">the total incentives for all phases may not exceed the total project cap for Industrial </w:t>
      </w:r>
      <w:r w:rsidR="53250034" w:rsidRPr="045DCA37">
        <w:rPr>
          <w:rFonts w:cs="Arial"/>
        </w:rPr>
        <w:t xml:space="preserve">and Agricultural </w:t>
      </w:r>
      <w:r w:rsidR="14BC508B" w:rsidRPr="045DCA37">
        <w:rPr>
          <w:rFonts w:cs="Arial"/>
        </w:rPr>
        <w:t>or Commercial projects.</w:t>
      </w:r>
      <w:r w:rsidR="72984E94" w:rsidRPr="045DCA37">
        <w:rPr>
          <w:rFonts w:cs="Arial"/>
        </w:rPr>
        <w:t xml:space="preserve"> Energy Trust has also raised the current limits on the incentive amounts a customer can receive annually at a site for all projects (combined). Contact a Program representative if you anticipate your customer may be applying for incentives for multiple projects at a site (especially if they may each hit the </w:t>
      </w:r>
      <w:r w:rsidR="72984E94" w:rsidRPr="045DCA37">
        <w:rPr>
          <w:rFonts w:cs="Arial"/>
          <w:highlight w:val="yellow"/>
        </w:rPr>
        <w:t>$</w:t>
      </w:r>
      <w:r w:rsidR="755A8D4A" w:rsidRPr="045DCA37">
        <w:rPr>
          <w:rFonts w:cs="Arial"/>
          <w:highlight w:val="yellow"/>
        </w:rPr>
        <w:t>750,000</w:t>
      </w:r>
      <w:r w:rsidR="6E29F480" w:rsidRPr="045DCA37">
        <w:rPr>
          <w:rFonts w:cs="Arial"/>
          <w:highlight w:val="yellow"/>
        </w:rPr>
        <w:t xml:space="preserve"> </w:t>
      </w:r>
      <w:r w:rsidR="008B30CC" w:rsidRPr="045DCA37">
        <w:rPr>
          <w:rFonts w:cs="Arial"/>
          <w:highlight w:val="yellow"/>
        </w:rPr>
        <w:t xml:space="preserve">or </w:t>
      </w:r>
      <w:r w:rsidR="6E29F480" w:rsidRPr="045DCA37">
        <w:rPr>
          <w:rFonts w:cs="Arial"/>
          <w:highlight w:val="yellow"/>
        </w:rPr>
        <w:t>$</w:t>
      </w:r>
      <w:r w:rsidR="72984E94" w:rsidRPr="045DCA37">
        <w:rPr>
          <w:rFonts w:cs="Arial"/>
          <w:highlight w:val="yellow"/>
        </w:rPr>
        <w:t>499,999</w:t>
      </w:r>
      <w:r w:rsidR="22503198" w:rsidRPr="045DCA37">
        <w:rPr>
          <w:rFonts w:cs="Arial"/>
          <w:highlight w:val="yellow"/>
        </w:rPr>
        <w:t xml:space="preserve"> specified</w:t>
      </w:r>
      <w:r w:rsidR="72984E94" w:rsidRPr="045DCA37">
        <w:rPr>
          <w:rFonts w:cs="Arial"/>
          <w:highlight w:val="yellow"/>
        </w:rPr>
        <w:t xml:space="preserve"> </w:t>
      </w:r>
      <w:r w:rsidR="72984E94" w:rsidRPr="045DCA37">
        <w:rPr>
          <w:rFonts w:cs="Arial"/>
        </w:rPr>
        <w:t>project cap during the year), so we can review and discuss annual per-site program incentive limits.</w:t>
      </w:r>
      <w:r w:rsidR="2AB51088" w:rsidRPr="045DCA37">
        <w:rPr>
          <w:rFonts w:cs="Arial"/>
        </w:rPr>
        <w:t xml:space="preserve"> </w:t>
      </w:r>
      <w:r w:rsidR="3388C480" w:rsidRPr="045DCA37">
        <w:rPr>
          <w:rFonts w:cs="Arial"/>
        </w:rPr>
        <w:t>For the purpose of Business Lighting program participation:</w:t>
      </w:r>
    </w:p>
    <w:p w14:paraId="0AB786B8" w14:textId="2A355005" w:rsidR="00045358" w:rsidRDefault="00045358">
      <w:pPr>
        <w:rPr>
          <w:rFonts w:cs="Arial"/>
        </w:rPr>
      </w:pPr>
      <w:r w:rsidRPr="045DCA37">
        <w:rPr>
          <w:rFonts w:cs="Arial"/>
        </w:rPr>
        <w:t>Industrial</w:t>
      </w:r>
      <w:r w:rsidR="000313E9" w:rsidRPr="045DCA37">
        <w:rPr>
          <w:rFonts w:cs="Arial"/>
        </w:rPr>
        <w:t xml:space="preserve"> and agricultural</w:t>
      </w:r>
      <w:r w:rsidRPr="045DCA37">
        <w:rPr>
          <w:rFonts w:cs="Arial"/>
        </w:rPr>
        <w:t xml:space="preserve"> sites are defined as:</w:t>
      </w:r>
      <w:r w:rsidR="009D68DA" w:rsidRPr="045DCA37">
        <w:rPr>
          <w:rFonts w:cs="Arial"/>
        </w:rPr>
        <w:t xml:space="preserve"> </w:t>
      </w:r>
      <w:r w:rsidR="329F853C" w:rsidRPr="045DCA37">
        <w:rPr>
          <w:rFonts w:cs="Arial"/>
        </w:rPr>
        <w:t>E</w:t>
      </w:r>
      <w:r w:rsidR="007A0BF9" w:rsidRPr="045DCA37">
        <w:rPr>
          <w:rFonts w:cs="Arial"/>
        </w:rPr>
        <w:t>xisting facilit</w:t>
      </w:r>
      <w:r w:rsidR="4266CC53" w:rsidRPr="045DCA37">
        <w:rPr>
          <w:rFonts w:cs="Arial"/>
        </w:rPr>
        <w:t>ies</w:t>
      </w:r>
      <w:r w:rsidR="007A0BF9" w:rsidRPr="045DCA37">
        <w:rPr>
          <w:rFonts w:cs="Arial"/>
        </w:rPr>
        <w:t xml:space="preserve"> or business</w:t>
      </w:r>
      <w:r w:rsidR="66D44243" w:rsidRPr="045DCA37">
        <w:rPr>
          <w:rFonts w:cs="Arial"/>
        </w:rPr>
        <w:t>es</w:t>
      </w:r>
      <w:r w:rsidR="00EF4BA1" w:rsidRPr="045DCA37">
        <w:rPr>
          <w:rFonts w:cs="Arial"/>
        </w:rPr>
        <w:t xml:space="preserve"> that</w:t>
      </w:r>
      <w:r w:rsidR="007A0BF9" w:rsidRPr="045DCA37">
        <w:rPr>
          <w:rFonts w:cs="Arial"/>
        </w:rPr>
        <w:t xml:space="preserve"> process, treat, assemble, mine, </w:t>
      </w:r>
      <w:r w:rsidR="00B2114D" w:rsidRPr="045DCA37">
        <w:rPr>
          <w:rFonts w:cs="Arial"/>
        </w:rPr>
        <w:t>produce</w:t>
      </w:r>
      <w:r w:rsidR="007A0BF9" w:rsidRPr="045DCA37">
        <w:rPr>
          <w:rFonts w:cs="Arial"/>
        </w:rPr>
        <w:t xml:space="preserve">, repackage, </w:t>
      </w:r>
      <w:r w:rsidR="00EF4BA1" w:rsidRPr="045DCA37">
        <w:rPr>
          <w:rFonts w:cs="Arial"/>
        </w:rPr>
        <w:t xml:space="preserve">or </w:t>
      </w:r>
      <w:r w:rsidR="00EF10C6" w:rsidRPr="045DCA37">
        <w:rPr>
          <w:rFonts w:cs="Arial"/>
        </w:rPr>
        <w:t>bottle</w:t>
      </w:r>
      <w:r w:rsidR="00EF4BA1" w:rsidRPr="045DCA37">
        <w:rPr>
          <w:rFonts w:cs="Arial"/>
        </w:rPr>
        <w:t xml:space="preserve"> a product</w:t>
      </w:r>
      <w:r w:rsidR="57BA40ED" w:rsidRPr="045DCA37">
        <w:rPr>
          <w:rFonts w:cs="Arial"/>
        </w:rPr>
        <w:t xml:space="preserve"> or products</w:t>
      </w:r>
      <w:r w:rsidR="007A0BF9" w:rsidRPr="045DCA37">
        <w:rPr>
          <w:rFonts w:cs="Arial"/>
        </w:rPr>
        <w:t xml:space="preserve"> for outside </w:t>
      </w:r>
      <w:r w:rsidR="00E80999" w:rsidRPr="045DCA37">
        <w:rPr>
          <w:rFonts w:cs="Arial"/>
        </w:rPr>
        <w:t>distribution</w:t>
      </w:r>
      <w:r w:rsidR="007A0BF9" w:rsidRPr="045DCA37">
        <w:rPr>
          <w:rFonts w:cs="Arial"/>
        </w:rPr>
        <w:t>, grow</w:t>
      </w:r>
      <w:r w:rsidR="00BD3579" w:rsidRPr="045DCA37">
        <w:rPr>
          <w:rFonts w:cs="Arial"/>
        </w:rPr>
        <w:t>s</w:t>
      </w:r>
      <w:r w:rsidR="0A618D2E" w:rsidRPr="045DCA37">
        <w:rPr>
          <w:rFonts w:cs="Arial"/>
        </w:rPr>
        <w:t xml:space="preserve"> </w:t>
      </w:r>
      <w:r w:rsidR="007A0BF9" w:rsidRPr="045DCA37">
        <w:rPr>
          <w:rFonts w:cs="Arial"/>
        </w:rPr>
        <w:t>something</w:t>
      </w:r>
      <w:r w:rsidR="00EF4BA1" w:rsidRPr="045DCA37">
        <w:rPr>
          <w:rFonts w:cs="Arial"/>
        </w:rPr>
        <w:t>,</w:t>
      </w:r>
      <w:r w:rsidR="007A0BF9" w:rsidRPr="045DCA37">
        <w:rPr>
          <w:rFonts w:cs="Arial"/>
        </w:rPr>
        <w:t xml:space="preserve"> </w:t>
      </w:r>
      <w:r w:rsidR="00AE46D5" w:rsidRPr="045DCA37">
        <w:rPr>
          <w:rFonts w:cs="Arial"/>
        </w:rPr>
        <w:t>or has a cold storage distribution center.</w:t>
      </w:r>
      <w:r w:rsidR="009F3529" w:rsidRPr="045DCA37">
        <w:rPr>
          <w:rFonts w:cs="Arial"/>
        </w:rPr>
        <w:t xml:space="preserve"> </w:t>
      </w:r>
      <w:r w:rsidR="26926463" w:rsidRPr="045DCA37">
        <w:rPr>
          <w:rFonts w:eastAsiaTheme="minorEastAsia"/>
        </w:rPr>
        <w:t>If the site is Industrial or Agricultural the whole campus will be serviced by Production Efficiency.</w:t>
      </w:r>
    </w:p>
    <w:p w14:paraId="54DA740B" w14:textId="426F9F3E" w:rsidR="29968657" w:rsidRPr="00AA36F8" w:rsidRDefault="29968657" w:rsidP="045DCA37">
      <w:pPr>
        <w:rPr>
          <w:rFonts w:eastAsiaTheme="minorEastAsia"/>
          <w:highlight w:val="yellow"/>
        </w:rPr>
      </w:pPr>
      <w:r w:rsidRPr="045DCA37">
        <w:rPr>
          <w:rFonts w:eastAsiaTheme="minorEastAsia"/>
          <w:highlight w:val="yellow"/>
        </w:rPr>
        <w:t xml:space="preserve">Horticulture </w:t>
      </w:r>
      <w:r w:rsidR="006438B2" w:rsidRPr="045DCA37">
        <w:rPr>
          <w:rFonts w:eastAsiaTheme="minorEastAsia"/>
          <w:highlight w:val="yellow"/>
        </w:rPr>
        <w:t xml:space="preserve">sites </w:t>
      </w:r>
      <w:r w:rsidR="00ED62C2" w:rsidRPr="045DCA37">
        <w:rPr>
          <w:rFonts w:eastAsiaTheme="minorEastAsia"/>
          <w:highlight w:val="yellow"/>
        </w:rPr>
        <w:t>include</w:t>
      </w:r>
      <w:r w:rsidR="008960E4" w:rsidRPr="045DCA37">
        <w:rPr>
          <w:rFonts w:eastAsiaTheme="minorEastAsia"/>
          <w:highlight w:val="yellow"/>
        </w:rPr>
        <w:t xml:space="preserve"> </w:t>
      </w:r>
      <w:r w:rsidR="000C67A7" w:rsidRPr="045DCA37">
        <w:rPr>
          <w:rFonts w:eastAsiaTheme="minorEastAsia"/>
          <w:highlight w:val="yellow"/>
        </w:rPr>
        <w:t xml:space="preserve">indoor </w:t>
      </w:r>
      <w:r w:rsidR="002F590E" w:rsidRPr="045DCA37">
        <w:rPr>
          <w:rFonts w:eastAsiaTheme="minorEastAsia"/>
          <w:highlight w:val="yellow"/>
        </w:rPr>
        <w:t>agricultural operations</w:t>
      </w:r>
      <w:r w:rsidR="00ED62C2" w:rsidRPr="045DCA37">
        <w:rPr>
          <w:rFonts w:eastAsiaTheme="minorEastAsia"/>
          <w:highlight w:val="yellow"/>
        </w:rPr>
        <w:t xml:space="preserve"> </w:t>
      </w:r>
      <w:r w:rsidR="000C67A7" w:rsidRPr="045DCA37">
        <w:rPr>
          <w:rFonts w:eastAsiaTheme="minorEastAsia"/>
          <w:highlight w:val="yellow"/>
        </w:rPr>
        <w:t xml:space="preserve">or greenhouses where plants are grown or processed. </w:t>
      </w:r>
      <w:r w:rsidR="005F4DB4" w:rsidRPr="045DCA37">
        <w:rPr>
          <w:rFonts w:eastAsiaTheme="minorEastAsia"/>
          <w:highlight w:val="yellow"/>
        </w:rPr>
        <w:t>Residential sites are not eligible</w:t>
      </w:r>
      <w:r w:rsidR="0084530A" w:rsidRPr="045DCA37">
        <w:rPr>
          <w:rFonts w:eastAsiaTheme="minorEastAsia"/>
          <w:highlight w:val="yellow"/>
        </w:rPr>
        <w:t xml:space="preserve">. </w:t>
      </w:r>
      <w:r w:rsidR="00A22EEB" w:rsidRPr="045DCA37">
        <w:rPr>
          <w:rFonts w:eastAsiaTheme="minorEastAsia"/>
          <w:highlight w:val="yellow"/>
        </w:rPr>
        <w:t>See Section 1.4.5 below for details.</w:t>
      </w:r>
    </w:p>
    <w:p w14:paraId="43728298" w14:textId="4D26A533" w:rsidR="00AE46D5" w:rsidRDefault="00AE46D5" w:rsidP="00AE46D5">
      <w:pPr>
        <w:rPr>
          <w:rFonts w:cs="Arial"/>
        </w:rPr>
      </w:pPr>
      <w:r w:rsidRPr="5F55AF8B">
        <w:rPr>
          <w:rFonts w:cs="Arial"/>
        </w:rPr>
        <w:t xml:space="preserve">Commercial sites are defined as: </w:t>
      </w:r>
      <w:r w:rsidR="7DE0D69F" w:rsidRPr="5F55AF8B">
        <w:rPr>
          <w:rFonts w:cs="Arial"/>
        </w:rPr>
        <w:t>Existing p</w:t>
      </w:r>
      <w:r w:rsidRPr="5F55AF8B">
        <w:rPr>
          <w:rFonts w:cs="Arial"/>
        </w:rPr>
        <w:t xml:space="preserve">roperties </w:t>
      </w:r>
      <w:r w:rsidR="00F814DC" w:rsidRPr="5F55AF8B">
        <w:rPr>
          <w:rFonts w:cs="Arial"/>
        </w:rPr>
        <w:t xml:space="preserve">that are not </w:t>
      </w:r>
      <w:r w:rsidR="00D91F55" w:rsidRPr="5F55AF8B">
        <w:rPr>
          <w:rFonts w:cs="Arial"/>
        </w:rPr>
        <w:t>sin</w:t>
      </w:r>
      <w:r w:rsidR="001123C7" w:rsidRPr="5F55AF8B">
        <w:rPr>
          <w:rFonts w:cs="Arial"/>
        </w:rPr>
        <w:t>gle family</w:t>
      </w:r>
      <w:r w:rsidR="00F814DC" w:rsidRPr="5F55AF8B">
        <w:rPr>
          <w:rFonts w:cs="Arial"/>
        </w:rPr>
        <w:t xml:space="preserve"> </w:t>
      </w:r>
      <w:r w:rsidRPr="5F55AF8B">
        <w:rPr>
          <w:rFonts w:cs="Arial"/>
        </w:rPr>
        <w:t>residential, industrial or agricultural use</w:t>
      </w:r>
      <w:r w:rsidR="00125172" w:rsidRPr="5F55AF8B">
        <w:rPr>
          <w:rFonts w:cs="Arial"/>
        </w:rPr>
        <w:t>.</w:t>
      </w:r>
      <w:r w:rsidR="00EF4BA1" w:rsidRPr="5F55AF8B">
        <w:rPr>
          <w:rFonts w:cs="Arial"/>
        </w:rPr>
        <w:t xml:space="preserve"> </w:t>
      </w:r>
      <w:r w:rsidR="00675A6B" w:rsidRPr="5F55AF8B">
        <w:rPr>
          <w:rFonts w:cs="Arial"/>
        </w:rPr>
        <w:t>Multi</w:t>
      </w:r>
      <w:r w:rsidR="008D6BF0" w:rsidRPr="5F55AF8B">
        <w:rPr>
          <w:rFonts w:cs="Arial"/>
        </w:rPr>
        <w:t xml:space="preserve">family </w:t>
      </w:r>
      <w:r w:rsidR="00B019E0" w:rsidRPr="5F55AF8B">
        <w:rPr>
          <w:rFonts w:cs="Arial"/>
        </w:rPr>
        <w:t>properties a</w:t>
      </w:r>
      <w:r w:rsidR="00144C80" w:rsidRPr="5F55AF8B">
        <w:rPr>
          <w:rFonts w:cs="Arial"/>
        </w:rPr>
        <w:t>nd roadways</w:t>
      </w:r>
      <w:r w:rsidR="003540D3" w:rsidRPr="5F55AF8B">
        <w:rPr>
          <w:rFonts w:cs="Arial"/>
        </w:rPr>
        <w:t xml:space="preserve"> are considered </w:t>
      </w:r>
      <w:r w:rsidR="008C2B04" w:rsidRPr="5F55AF8B">
        <w:rPr>
          <w:rFonts w:cs="Arial"/>
        </w:rPr>
        <w:t>Commercial.</w:t>
      </w:r>
    </w:p>
    <w:p w14:paraId="37333B30" w14:textId="77777777" w:rsidR="00AE46D5" w:rsidRPr="00A070E9" w:rsidRDefault="00AE46D5">
      <w:pPr>
        <w:rPr>
          <w:rFonts w:cs="Arial"/>
          <w:color w:val="444444"/>
        </w:rPr>
      </w:pPr>
    </w:p>
    <w:p w14:paraId="6F2ADBA6" w14:textId="5CB827A2" w:rsidR="00E579AE" w:rsidRDefault="00E579AE" w:rsidP="007F764D">
      <w:pPr>
        <w:jc w:val="center"/>
        <w:rPr>
          <w:rFonts w:ascii="Calibri" w:eastAsia="Calibri" w:hAnsi="Calibri" w:cs="Calibri"/>
          <w:color w:val="444444"/>
          <w:sz w:val="24"/>
          <w:szCs w:val="24"/>
        </w:rPr>
      </w:pPr>
      <w:r>
        <w:rPr>
          <w:noProof/>
        </w:rPr>
        <w:drawing>
          <wp:inline distT="0" distB="0" distL="0" distR="0" wp14:anchorId="6C679338" wp14:editId="16AD1439">
            <wp:extent cx="3235960" cy="21336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rotWithShape="1">
                    <a:blip r:embed="rId16">
                      <a:extLst>
                        <a:ext uri="{28A0092B-C50C-407E-A947-70E740481C1C}">
                          <a14:useLocalDpi xmlns:a14="http://schemas.microsoft.com/office/drawing/2010/main" val="0"/>
                        </a:ext>
                      </a:extLst>
                    </a:blip>
                    <a:srcRect t="-1" b="1839"/>
                    <a:stretch/>
                  </pic:blipFill>
                  <pic:spPr bwMode="auto">
                    <a:xfrm>
                      <a:off x="0" y="0"/>
                      <a:ext cx="3236258" cy="2133796"/>
                    </a:xfrm>
                    <a:prstGeom prst="rect">
                      <a:avLst/>
                    </a:prstGeom>
                    <a:ln>
                      <a:noFill/>
                    </a:ln>
                    <a:extLst>
                      <a:ext uri="{53640926-AAD7-44D8-BBD7-CCE9431645EC}">
                        <a14:shadowObscured xmlns:a14="http://schemas.microsoft.com/office/drawing/2010/main"/>
                      </a:ext>
                    </a:extLst>
                  </pic:spPr>
                </pic:pic>
              </a:graphicData>
            </a:graphic>
          </wp:inline>
        </w:drawing>
      </w:r>
    </w:p>
    <w:p w14:paraId="1FD56385" w14:textId="485FE3FE" w:rsidR="00C760B7" w:rsidRPr="00BA3A25" w:rsidRDefault="00C760B7" w:rsidP="007F764D">
      <w:pPr>
        <w:jc w:val="center"/>
        <w:rPr>
          <w:rFonts w:eastAsia="Calibri" w:cs="Arial"/>
          <w:i/>
          <w:iCs/>
        </w:rPr>
      </w:pPr>
      <w:r w:rsidRPr="00BA3A25">
        <w:rPr>
          <w:rFonts w:eastAsia="Calibri" w:cs="Arial"/>
          <w:i/>
          <w:iCs/>
        </w:rPr>
        <w:t>Figure 1</w:t>
      </w:r>
      <w:r w:rsidR="0045120B" w:rsidRPr="00BA3A25">
        <w:rPr>
          <w:rFonts w:eastAsia="Calibri" w:cs="Arial"/>
          <w:i/>
          <w:iCs/>
        </w:rPr>
        <w:t xml:space="preserve">: </w:t>
      </w:r>
      <w:r w:rsidR="00BA3A25" w:rsidRPr="00BA3A25">
        <w:rPr>
          <w:rFonts w:eastAsia="Calibri" w:cs="Arial"/>
          <w:i/>
          <w:iCs/>
        </w:rPr>
        <w:t xml:space="preserve">Shopping </w:t>
      </w:r>
      <w:r w:rsidR="00FA4B6E">
        <w:rPr>
          <w:rFonts w:eastAsia="Calibri" w:cs="Arial"/>
          <w:i/>
          <w:iCs/>
        </w:rPr>
        <w:t>P</w:t>
      </w:r>
      <w:r w:rsidR="00BA3A25" w:rsidRPr="00BA3A25">
        <w:rPr>
          <w:rFonts w:eastAsia="Calibri" w:cs="Arial"/>
          <w:i/>
          <w:iCs/>
        </w:rPr>
        <w:t xml:space="preserve">laza </w:t>
      </w:r>
    </w:p>
    <w:p w14:paraId="5A25C930" w14:textId="6136BAAD" w:rsidR="00C760B7" w:rsidRPr="00364FE1" w:rsidRDefault="5DFAAB8D" w:rsidP="00993A3E">
      <w:pPr>
        <w:rPr>
          <w:rStyle w:val="normaltextrun"/>
          <w:rFonts w:cs="Arial"/>
        </w:rPr>
      </w:pPr>
      <w:r w:rsidRPr="045DCA37">
        <w:rPr>
          <w:rFonts w:cs="Arial"/>
        </w:rPr>
        <w:t xml:space="preserve">In </w:t>
      </w:r>
      <w:r w:rsidR="7F1D66C4" w:rsidRPr="045DCA37">
        <w:rPr>
          <w:rFonts w:cs="Arial"/>
        </w:rPr>
        <w:t xml:space="preserve">Figure 1, </w:t>
      </w:r>
      <w:r w:rsidR="1F425AC0" w:rsidRPr="045DCA37">
        <w:rPr>
          <w:rFonts w:cs="Arial"/>
        </w:rPr>
        <w:t xml:space="preserve">a </w:t>
      </w:r>
      <w:r w:rsidR="668A3DAD" w:rsidRPr="045DCA37">
        <w:rPr>
          <w:rFonts w:cs="Arial"/>
        </w:rPr>
        <w:t xml:space="preserve">Commercial </w:t>
      </w:r>
      <w:r w:rsidR="1F425AC0" w:rsidRPr="045DCA37">
        <w:rPr>
          <w:rFonts w:cs="Arial"/>
        </w:rPr>
        <w:t xml:space="preserve">shopping plaza </w:t>
      </w:r>
      <w:r w:rsidRPr="045DCA37">
        <w:rPr>
          <w:rFonts w:cs="Arial"/>
        </w:rPr>
        <w:t xml:space="preserve">has </w:t>
      </w:r>
      <w:r w:rsidR="3CEAB056" w:rsidRPr="045DCA37">
        <w:rPr>
          <w:rFonts w:cs="Arial"/>
        </w:rPr>
        <w:t>three</w:t>
      </w:r>
      <w:r w:rsidR="1F425AC0" w:rsidRPr="045DCA37">
        <w:rPr>
          <w:rFonts w:cs="Arial"/>
        </w:rPr>
        <w:t xml:space="preserve"> leased businesses and one property manager/owner</w:t>
      </w:r>
      <w:r w:rsidR="24A97887" w:rsidRPr="045DCA37">
        <w:rPr>
          <w:rFonts w:cs="Arial"/>
        </w:rPr>
        <w:t xml:space="preserve"> at the same address</w:t>
      </w:r>
      <w:r w:rsidR="1F425AC0" w:rsidRPr="045DCA37">
        <w:rPr>
          <w:rFonts w:cs="Arial"/>
        </w:rPr>
        <w:t xml:space="preserve">. ​Even though these </w:t>
      </w:r>
      <w:r w:rsidR="3CEAB056" w:rsidRPr="045DCA37">
        <w:rPr>
          <w:rFonts w:cs="Arial"/>
        </w:rPr>
        <w:t>four</w:t>
      </w:r>
      <w:r w:rsidR="1F425AC0" w:rsidRPr="045DCA37">
        <w:rPr>
          <w:rFonts w:cs="Arial"/>
        </w:rPr>
        <w:t xml:space="preserve"> businesses have the same address, the participant role would be different for each</w:t>
      </w:r>
      <w:r w:rsidR="7F1D66C4" w:rsidRPr="045DCA37">
        <w:rPr>
          <w:rFonts w:cs="Arial"/>
        </w:rPr>
        <w:t>; t</w:t>
      </w:r>
      <w:r w:rsidR="1F425AC0" w:rsidRPr="045DCA37">
        <w:rPr>
          <w:rFonts w:cs="Arial"/>
        </w:rPr>
        <w:t xml:space="preserve">hree unique tenants and </w:t>
      </w:r>
      <w:r w:rsidR="483863F9" w:rsidRPr="045DCA37">
        <w:rPr>
          <w:rFonts w:cs="Arial"/>
        </w:rPr>
        <w:t>one property</w:t>
      </w:r>
      <w:r w:rsidR="1F425AC0" w:rsidRPr="045DCA37">
        <w:rPr>
          <w:rFonts w:cs="Arial"/>
        </w:rPr>
        <w:t xml:space="preserve"> owner</w:t>
      </w:r>
      <w:r w:rsidR="78ABF0B5" w:rsidRPr="045DCA37">
        <w:rPr>
          <w:rFonts w:cs="Arial"/>
        </w:rPr>
        <w:t>/manager</w:t>
      </w:r>
      <w:r w:rsidR="1F425AC0" w:rsidRPr="045DCA37">
        <w:rPr>
          <w:rFonts w:cs="Arial"/>
        </w:rPr>
        <w:t>. </w:t>
      </w:r>
      <w:r w:rsidR="7F1D66C4" w:rsidRPr="045DCA37">
        <w:rPr>
          <w:rFonts w:cs="Arial"/>
        </w:rPr>
        <w:t>T</w:t>
      </w:r>
      <w:r w:rsidR="1F425AC0" w:rsidRPr="045DCA37">
        <w:rPr>
          <w:rFonts w:cs="Arial"/>
        </w:rPr>
        <w:t xml:space="preserve">hey would be considered </w:t>
      </w:r>
      <w:r w:rsidR="3CEAB056" w:rsidRPr="045DCA37">
        <w:rPr>
          <w:rFonts w:cs="Arial"/>
        </w:rPr>
        <w:t>four</w:t>
      </w:r>
      <w:r w:rsidR="1F425AC0" w:rsidRPr="045DCA37">
        <w:rPr>
          <w:rFonts w:cs="Arial"/>
        </w:rPr>
        <w:t xml:space="preserve"> different participants, each with a</w:t>
      </w:r>
      <w:r w:rsidR="7033FFAC" w:rsidRPr="045DCA37">
        <w:rPr>
          <w:rFonts w:cs="Arial"/>
        </w:rPr>
        <w:t xml:space="preserve"> $</w:t>
      </w:r>
      <w:r w:rsidR="7033FFAC" w:rsidRPr="045DCA37">
        <w:rPr>
          <w:rFonts w:cs="Arial"/>
          <w:strike/>
        </w:rPr>
        <w:t>499,</w:t>
      </w:r>
      <w:r w:rsidR="00E2477F" w:rsidRPr="045DCA37">
        <w:rPr>
          <w:rFonts w:cs="Arial"/>
          <w:strike/>
        </w:rPr>
        <w:t>999</w:t>
      </w:r>
      <w:r w:rsidR="0710F6AC" w:rsidRPr="045DCA37">
        <w:rPr>
          <w:rFonts w:cs="Arial"/>
          <w:highlight w:val="yellow"/>
        </w:rPr>
        <w:t>750,000</w:t>
      </w:r>
      <w:r w:rsidR="7033FFAC" w:rsidRPr="045DCA37">
        <w:rPr>
          <w:rFonts w:cs="Arial"/>
        </w:rPr>
        <w:t xml:space="preserve"> </w:t>
      </w:r>
      <w:r w:rsidR="2C579B8A" w:rsidRPr="045DCA37">
        <w:rPr>
          <w:rFonts w:cs="Arial"/>
        </w:rPr>
        <w:t xml:space="preserve">project </w:t>
      </w:r>
      <w:r w:rsidR="1F425AC0" w:rsidRPr="045DCA37">
        <w:rPr>
          <w:rFonts w:cs="Arial"/>
        </w:rPr>
        <w:t>cap.</w:t>
      </w:r>
      <w:r w:rsidR="1F425AC0" w:rsidRPr="045DCA37">
        <w:rPr>
          <w:rStyle w:val="eop"/>
          <w:rFonts w:cs="Arial"/>
        </w:rPr>
        <w:t>​</w:t>
      </w:r>
    </w:p>
    <w:p w14:paraId="2E1669BC" w14:textId="23C29E2F" w:rsidR="00AF6129" w:rsidRPr="00AF6129" w:rsidRDefault="7F1D66C4" w:rsidP="00993A3E">
      <w:pPr>
        <w:rPr>
          <w:rFonts w:cs="Arial"/>
        </w:rPr>
      </w:pPr>
      <w:r w:rsidRPr="045DCA37">
        <w:rPr>
          <w:rStyle w:val="normaltextrun"/>
          <w:rFonts w:cs="Arial"/>
        </w:rPr>
        <w:t>Alternatively</w:t>
      </w:r>
      <w:r w:rsidR="09EF0F60" w:rsidRPr="045DCA37">
        <w:rPr>
          <w:rStyle w:val="normaltextrun"/>
          <w:rFonts w:cs="Arial"/>
        </w:rPr>
        <w:t>,</w:t>
      </w:r>
      <w:r w:rsidRPr="045DCA37">
        <w:rPr>
          <w:rStyle w:val="normaltextrun"/>
          <w:rFonts w:cs="Arial"/>
        </w:rPr>
        <w:t xml:space="preserve"> if </w:t>
      </w:r>
      <w:r w:rsidR="3CEAB056" w:rsidRPr="045DCA37">
        <w:rPr>
          <w:rStyle w:val="normaltextrun"/>
          <w:rFonts w:cs="Arial"/>
        </w:rPr>
        <w:t>three</w:t>
      </w:r>
      <w:r w:rsidRPr="045DCA37">
        <w:rPr>
          <w:rStyle w:val="normaltextrun"/>
          <w:rFonts w:cs="Arial"/>
        </w:rPr>
        <w:t xml:space="preserve"> </w:t>
      </w:r>
      <w:r w:rsidR="00491A2E" w:rsidRPr="045DCA37">
        <w:rPr>
          <w:rStyle w:val="normaltextrun"/>
          <w:rFonts w:cs="Arial"/>
        </w:rPr>
        <w:t xml:space="preserve">Commercial </w:t>
      </w:r>
      <w:r w:rsidR="25B7AF1D" w:rsidRPr="045DCA37">
        <w:rPr>
          <w:rStyle w:val="normaltextrun"/>
          <w:rFonts w:cs="Arial"/>
        </w:rPr>
        <w:t xml:space="preserve">spaces are vacant </w:t>
      </w:r>
      <w:r w:rsidRPr="045DCA37">
        <w:rPr>
          <w:rStyle w:val="normaltextrun"/>
          <w:rFonts w:cs="Arial"/>
        </w:rPr>
        <w:t xml:space="preserve">and the </w:t>
      </w:r>
      <w:r w:rsidR="2708E5FE" w:rsidRPr="045DCA37">
        <w:rPr>
          <w:rStyle w:val="normaltextrun"/>
          <w:rFonts w:cs="Arial"/>
        </w:rPr>
        <w:t>property</w:t>
      </w:r>
      <w:r w:rsidRPr="045DCA37">
        <w:rPr>
          <w:rStyle w:val="normaltextrun"/>
          <w:rFonts w:cs="Arial"/>
        </w:rPr>
        <w:t xml:space="preserve"> owner want</w:t>
      </w:r>
      <w:r w:rsidR="2B321F14" w:rsidRPr="045DCA37">
        <w:rPr>
          <w:rStyle w:val="normaltextrun"/>
          <w:rFonts w:cs="Arial"/>
        </w:rPr>
        <w:t>s</w:t>
      </w:r>
      <w:r w:rsidRPr="045DCA37">
        <w:rPr>
          <w:rStyle w:val="normaltextrun"/>
          <w:rFonts w:cs="Arial"/>
        </w:rPr>
        <w:t xml:space="preserve"> to upgrade the lights </w:t>
      </w:r>
      <w:r w:rsidR="208B1B85" w:rsidRPr="045DCA37">
        <w:rPr>
          <w:rStyle w:val="normaltextrun"/>
          <w:rFonts w:cs="Arial"/>
        </w:rPr>
        <w:t xml:space="preserve">in </w:t>
      </w:r>
      <w:r w:rsidRPr="045DCA37">
        <w:rPr>
          <w:rStyle w:val="normaltextrun"/>
          <w:rFonts w:cs="Arial"/>
        </w:rPr>
        <w:t xml:space="preserve">all of </w:t>
      </w:r>
      <w:r w:rsidR="573D8A01" w:rsidRPr="045DCA37">
        <w:rPr>
          <w:rStyle w:val="normaltextrun"/>
          <w:rFonts w:cs="Arial"/>
        </w:rPr>
        <w:t>them</w:t>
      </w:r>
      <w:r w:rsidRPr="045DCA37">
        <w:rPr>
          <w:rStyle w:val="normaltextrun"/>
          <w:rFonts w:cs="Arial"/>
        </w:rPr>
        <w:t xml:space="preserve">, then </w:t>
      </w:r>
      <w:r w:rsidR="573D8A01" w:rsidRPr="045DCA37">
        <w:rPr>
          <w:rStyle w:val="normaltextrun"/>
          <w:rFonts w:cs="Arial"/>
        </w:rPr>
        <w:t>this</w:t>
      </w:r>
      <w:r w:rsidRPr="045DCA37">
        <w:rPr>
          <w:rStyle w:val="normaltextrun"/>
          <w:rFonts w:cs="Arial"/>
        </w:rPr>
        <w:t xml:space="preserve"> would be considered one participant, because they </w:t>
      </w:r>
      <w:r w:rsidR="5F7DDBC0" w:rsidRPr="045DCA37">
        <w:rPr>
          <w:rStyle w:val="normaltextrun"/>
          <w:rFonts w:cs="Arial"/>
        </w:rPr>
        <w:t>both have</w:t>
      </w:r>
      <w:r w:rsidR="123C906D" w:rsidRPr="045DCA37">
        <w:rPr>
          <w:rStyle w:val="normaltextrun"/>
          <w:rFonts w:cs="Arial"/>
        </w:rPr>
        <w:t xml:space="preserve"> the </w:t>
      </w:r>
      <w:r w:rsidRPr="045DCA37">
        <w:rPr>
          <w:rStyle w:val="normaltextrun"/>
          <w:rFonts w:cs="Arial"/>
        </w:rPr>
        <w:t xml:space="preserve">same address, and </w:t>
      </w:r>
      <w:r w:rsidR="123C906D" w:rsidRPr="045DCA37">
        <w:rPr>
          <w:rStyle w:val="normaltextrun"/>
          <w:rFonts w:cs="Arial"/>
        </w:rPr>
        <w:t xml:space="preserve">one </w:t>
      </w:r>
      <w:r w:rsidR="1D502A8F" w:rsidRPr="045DCA37">
        <w:rPr>
          <w:rStyle w:val="normaltextrun"/>
          <w:rFonts w:cs="Arial"/>
        </w:rPr>
        <w:t xml:space="preserve">participant role - </w:t>
      </w:r>
      <w:r w:rsidRPr="045DCA37">
        <w:rPr>
          <w:rStyle w:val="normaltextrun"/>
          <w:rFonts w:cs="Arial"/>
        </w:rPr>
        <w:t>the </w:t>
      </w:r>
      <w:r w:rsidR="5D972663" w:rsidRPr="045DCA37">
        <w:rPr>
          <w:rStyle w:val="normaltextrun"/>
          <w:rFonts w:cs="Arial"/>
        </w:rPr>
        <w:t xml:space="preserve">property </w:t>
      </w:r>
      <w:r w:rsidRPr="045DCA37">
        <w:rPr>
          <w:rStyle w:val="normaltextrun"/>
          <w:rFonts w:cs="Arial"/>
        </w:rPr>
        <w:t>owner</w:t>
      </w:r>
      <w:r w:rsidR="434C9EF2" w:rsidRPr="045DCA37">
        <w:rPr>
          <w:rStyle w:val="normaltextrun"/>
          <w:rFonts w:cs="Arial"/>
        </w:rPr>
        <w:t xml:space="preserve">. </w:t>
      </w:r>
      <w:r w:rsidR="4EDCAD74" w:rsidRPr="045DCA37">
        <w:rPr>
          <w:rStyle w:val="normaltextrun"/>
          <w:rFonts w:cs="Arial"/>
        </w:rPr>
        <w:t>T</w:t>
      </w:r>
      <w:r w:rsidRPr="045DCA37">
        <w:rPr>
          <w:rStyle w:val="normaltextrun"/>
          <w:rFonts w:cs="Arial"/>
        </w:rPr>
        <w:t xml:space="preserve">he entire </w:t>
      </w:r>
      <w:r w:rsidR="2FB6C058" w:rsidRPr="045DCA37">
        <w:rPr>
          <w:rStyle w:val="normaltextrun"/>
          <w:rFonts w:cs="Arial"/>
        </w:rPr>
        <w:t xml:space="preserve">shopping </w:t>
      </w:r>
      <w:r w:rsidRPr="045DCA37">
        <w:rPr>
          <w:rStyle w:val="normaltextrun"/>
          <w:rFonts w:cs="Arial"/>
        </w:rPr>
        <w:t xml:space="preserve">plaza would </w:t>
      </w:r>
      <w:r w:rsidR="2FB6C058" w:rsidRPr="045DCA37">
        <w:rPr>
          <w:rStyle w:val="normaltextrun"/>
          <w:rFonts w:cs="Arial"/>
        </w:rPr>
        <w:t>be considered as a single project with a</w:t>
      </w:r>
      <w:r w:rsidRPr="045DCA37">
        <w:rPr>
          <w:rStyle w:val="normaltextrun"/>
          <w:rFonts w:cs="Arial"/>
        </w:rPr>
        <w:t xml:space="preserve"> </w:t>
      </w:r>
      <w:r w:rsidR="7033FFAC" w:rsidRPr="045DCA37">
        <w:rPr>
          <w:rFonts w:cs="Arial"/>
        </w:rPr>
        <w:t>$</w:t>
      </w:r>
      <w:r w:rsidR="7033FFAC" w:rsidRPr="045DCA37">
        <w:rPr>
          <w:rFonts w:cs="Arial"/>
          <w:strike/>
        </w:rPr>
        <w:t>499,</w:t>
      </w:r>
      <w:r w:rsidR="006947CB" w:rsidRPr="045DCA37">
        <w:rPr>
          <w:rFonts w:cs="Arial"/>
          <w:strike/>
        </w:rPr>
        <w:t>999</w:t>
      </w:r>
      <w:r w:rsidR="61F72305" w:rsidRPr="045DCA37">
        <w:rPr>
          <w:rFonts w:cs="Arial"/>
          <w:highlight w:val="yellow"/>
        </w:rPr>
        <w:t>750,000</w:t>
      </w:r>
      <w:r w:rsidR="7033FFAC" w:rsidRPr="045DCA37">
        <w:rPr>
          <w:rFonts w:cs="Arial"/>
        </w:rPr>
        <w:t xml:space="preserve"> </w:t>
      </w:r>
      <w:r w:rsidR="233B94A6" w:rsidRPr="045DCA37">
        <w:rPr>
          <w:rFonts w:cs="Arial"/>
        </w:rPr>
        <w:t xml:space="preserve">project </w:t>
      </w:r>
      <w:r w:rsidRPr="045DCA37">
        <w:rPr>
          <w:rStyle w:val="normaltextrun"/>
          <w:rFonts w:cs="Arial"/>
        </w:rPr>
        <w:t>cap.</w:t>
      </w:r>
    </w:p>
    <w:p w14:paraId="527FB6A1" w14:textId="49A356CE" w:rsidR="00E47FE9" w:rsidRDefault="00E47FE9" w:rsidP="007F764D">
      <w:pPr>
        <w:pStyle w:val="paragraph"/>
        <w:spacing w:before="0" w:beforeAutospacing="0" w:after="0" w:afterAutospacing="0"/>
        <w:jc w:val="center"/>
        <w:textAlignment w:val="baseline"/>
        <w:rPr>
          <w:rFonts w:ascii="Calibri" w:hAnsi="Calibri" w:cs="Calibri"/>
          <w:sz w:val="22"/>
          <w:szCs w:val="22"/>
        </w:rPr>
      </w:pPr>
      <w:r>
        <w:rPr>
          <w:noProof/>
        </w:rPr>
        <w:drawing>
          <wp:inline distT="0" distB="0" distL="0" distR="0" wp14:anchorId="1A45E7D7" wp14:editId="000C91BB">
            <wp:extent cx="3845316" cy="184788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7">
                      <a:extLst>
                        <a:ext uri="{28A0092B-C50C-407E-A947-70E740481C1C}">
                          <a14:useLocalDpi xmlns:a14="http://schemas.microsoft.com/office/drawing/2010/main" val="0"/>
                        </a:ext>
                      </a:extLst>
                    </a:blip>
                    <a:stretch>
                      <a:fillRect/>
                    </a:stretch>
                  </pic:blipFill>
                  <pic:spPr>
                    <a:xfrm>
                      <a:off x="0" y="0"/>
                      <a:ext cx="3845316" cy="1847888"/>
                    </a:xfrm>
                    <a:prstGeom prst="rect">
                      <a:avLst/>
                    </a:prstGeom>
                  </pic:spPr>
                </pic:pic>
              </a:graphicData>
            </a:graphic>
          </wp:inline>
        </w:drawing>
      </w:r>
    </w:p>
    <w:p w14:paraId="19ECF1D8" w14:textId="4D6722A9" w:rsidR="006E3E2F" w:rsidRPr="00AF6129" w:rsidRDefault="006E3E2F" w:rsidP="007F764D">
      <w:pPr>
        <w:pStyle w:val="paragraph"/>
        <w:spacing w:before="0" w:beforeAutospacing="0" w:after="0" w:afterAutospacing="0"/>
        <w:jc w:val="center"/>
        <w:textAlignment w:val="baseline"/>
        <w:rPr>
          <w:rStyle w:val="eop"/>
          <w:rFonts w:ascii="Arial" w:eastAsiaTheme="minorEastAsia" w:hAnsi="Arial" w:cs="Arial"/>
          <w:i/>
          <w:iCs/>
          <w:sz w:val="22"/>
          <w:szCs w:val="22"/>
        </w:rPr>
      </w:pPr>
      <w:r>
        <w:rPr>
          <w:rStyle w:val="eop"/>
          <w:rFonts w:ascii="Calibri" w:eastAsiaTheme="minorEastAsia" w:hAnsi="Calibri" w:cs="Calibri"/>
        </w:rPr>
        <w:t>​</w:t>
      </w:r>
      <w:r w:rsidR="00C760B7" w:rsidRPr="00AF6129">
        <w:rPr>
          <w:rStyle w:val="eop"/>
          <w:rFonts w:ascii="Arial" w:eastAsiaTheme="minorEastAsia" w:hAnsi="Arial" w:cs="Arial"/>
          <w:i/>
          <w:iCs/>
          <w:sz w:val="22"/>
          <w:szCs w:val="22"/>
        </w:rPr>
        <w:t>Figure 2</w:t>
      </w:r>
      <w:r w:rsidR="00AF6129" w:rsidRPr="00AF6129">
        <w:rPr>
          <w:rStyle w:val="eop"/>
          <w:rFonts w:ascii="Arial" w:eastAsiaTheme="minorEastAsia" w:hAnsi="Arial" w:cs="Arial"/>
          <w:i/>
          <w:iCs/>
          <w:sz w:val="22"/>
          <w:szCs w:val="22"/>
        </w:rPr>
        <w:t>: Corporate Campus</w:t>
      </w:r>
    </w:p>
    <w:p w14:paraId="07DF86FF" w14:textId="4392140D" w:rsidR="00C760B7" w:rsidRPr="00841674" w:rsidRDefault="00C760B7" w:rsidP="006E3E2F">
      <w:pPr>
        <w:pStyle w:val="paragraph"/>
        <w:spacing w:before="0" w:beforeAutospacing="0" w:after="0" w:afterAutospacing="0"/>
        <w:textAlignment w:val="baseline"/>
        <w:rPr>
          <w:rFonts w:ascii="Arial" w:hAnsi="Arial" w:cs="Arial"/>
          <w:sz w:val="22"/>
          <w:szCs w:val="22"/>
        </w:rPr>
      </w:pPr>
    </w:p>
    <w:p w14:paraId="51251D06" w14:textId="68297756" w:rsidR="00342135" w:rsidRDefault="09EF0F60" w:rsidP="00722807">
      <w:r w:rsidRPr="045DCA37">
        <w:rPr>
          <w:rFonts w:cs="Arial"/>
        </w:rPr>
        <w:t>Figure 2</w:t>
      </w:r>
      <w:r w:rsidR="399E1EC6" w:rsidRPr="045DCA37">
        <w:rPr>
          <w:rFonts w:cs="Arial"/>
        </w:rPr>
        <w:t xml:space="preserve"> shows a</w:t>
      </w:r>
      <w:r w:rsidR="6CA5D933" w:rsidRPr="045DCA37">
        <w:rPr>
          <w:rFonts w:cs="Arial"/>
        </w:rPr>
        <w:t xml:space="preserve"> Commercial</w:t>
      </w:r>
      <w:r w:rsidR="399E1EC6" w:rsidRPr="045DCA37">
        <w:rPr>
          <w:rFonts w:cs="Arial"/>
        </w:rPr>
        <w:t xml:space="preserve"> corporate campus. </w:t>
      </w:r>
      <w:r w:rsidR="26AD57FC" w:rsidRPr="045DCA37">
        <w:rPr>
          <w:rFonts w:cs="Arial"/>
        </w:rPr>
        <w:t xml:space="preserve">In this case, the entire campus is considered one </w:t>
      </w:r>
      <w:r w:rsidR="2B7A7A00" w:rsidRPr="045DCA37">
        <w:rPr>
          <w:rFonts w:cs="Arial"/>
        </w:rPr>
        <w:t>location with the same</w:t>
      </w:r>
      <w:r w:rsidR="49A8D68F" w:rsidRPr="045DCA37">
        <w:rPr>
          <w:rFonts w:cs="Arial"/>
        </w:rPr>
        <w:t xml:space="preserve"> </w:t>
      </w:r>
      <w:r w:rsidR="26AD57FC" w:rsidRPr="045DCA37">
        <w:rPr>
          <w:rFonts w:cs="Arial"/>
        </w:rPr>
        <w:t>participant</w:t>
      </w:r>
      <w:r w:rsidR="25E74D8D" w:rsidRPr="045DCA37">
        <w:rPr>
          <w:rFonts w:cs="Arial"/>
        </w:rPr>
        <w:t>,</w:t>
      </w:r>
      <w:r w:rsidR="26AD57FC" w:rsidRPr="045DCA37">
        <w:rPr>
          <w:rFonts w:cs="Arial"/>
        </w:rPr>
        <w:t xml:space="preserve"> and is subject to a</w:t>
      </w:r>
      <w:r w:rsidR="3EDCE476" w:rsidRPr="045DCA37">
        <w:rPr>
          <w:rFonts w:cs="Arial"/>
        </w:rPr>
        <w:t xml:space="preserve"> </w:t>
      </w:r>
      <w:r w:rsidR="76736E05" w:rsidRPr="045DCA37">
        <w:rPr>
          <w:rFonts w:cs="Arial"/>
        </w:rPr>
        <w:t>$</w:t>
      </w:r>
      <w:r w:rsidR="76736E05" w:rsidRPr="045DCA37">
        <w:rPr>
          <w:rFonts w:cs="Arial"/>
          <w:strike/>
        </w:rPr>
        <w:t>499,</w:t>
      </w:r>
      <w:r w:rsidR="00A4267A" w:rsidRPr="045DCA37">
        <w:rPr>
          <w:rFonts w:cs="Arial"/>
          <w:strike/>
        </w:rPr>
        <w:t xml:space="preserve">999 </w:t>
      </w:r>
      <w:r w:rsidR="2EF28F74" w:rsidRPr="045DCA37">
        <w:rPr>
          <w:rFonts w:cs="Arial"/>
          <w:highlight w:val="yellow"/>
        </w:rPr>
        <w:t>750,000</w:t>
      </w:r>
      <w:r w:rsidR="76736E05" w:rsidRPr="045DCA37">
        <w:rPr>
          <w:rFonts w:cs="Arial"/>
        </w:rPr>
        <w:t xml:space="preserve"> project </w:t>
      </w:r>
      <w:r w:rsidR="26AD57FC" w:rsidRPr="045DCA37">
        <w:rPr>
          <w:rFonts w:cs="Arial"/>
        </w:rPr>
        <w:t>cap.</w:t>
      </w:r>
      <w:r w:rsidR="399E1EC6">
        <w:t xml:space="preserve"> </w:t>
      </w:r>
    </w:p>
    <w:p w14:paraId="61C74DE4" w14:textId="568DDF48" w:rsidR="00343813" w:rsidRDefault="00343813" w:rsidP="00722807">
      <w:pPr>
        <w:rPr>
          <w:rFonts w:cs="Arial"/>
        </w:rPr>
      </w:pPr>
      <w:r w:rsidRPr="35430734">
        <w:rPr>
          <w:rFonts w:cs="Arial"/>
        </w:rPr>
        <w:t xml:space="preserve">Please note that if a site is listed by the Oregon Department of Energy as a certified self-direct site, Energy Trust </w:t>
      </w:r>
      <w:r w:rsidR="00E76B2E" w:rsidRPr="35430734">
        <w:rPr>
          <w:rFonts w:cs="Arial"/>
        </w:rPr>
        <w:t>would use</w:t>
      </w:r>
      <w:r w:rsidRPr="35430734">
        <w:rPr>
          <w:rFonts w:cs="Arial"/>
        </w:rPr>
        <w:t xml:space="preserve"> that site definition</w:t>
      </w:r>
      <w:r w:rsidR="00E76B2E" w:rsidRPr="35430734">
        <w:rPr>
          <w:rFonts w:cs="Arial"/>
        </w:rPr>
        <w:t xml:space="preserve"> when reviewing a project (see Section </w:t>
      </w:r>
      <w:r w:rsidR="00417A08" w:rsidRPr="35430734">
        <w:rPr>
          <w:rFonts w:cs="Arial"/>
        </w:rPr>
        <w:t>3</w:t>
      </w:r>
      <w:r w:rsidR="00E76B2E" w:rsidRPr="35430734">
        <w:rPr>
          <w:rFonts w:cs="Arial"/>
        </w:rPr>
        <w:t>.3)</w:t>
      </w:r>
      <w:r w:rsidRPr="35430734">
        <w:rPr>
          <w:rFonts w:cs="Arial"/>
        </w:rPr>
        <w:t>.</w:t>
      </w:r>
    </w:p>
    <w:p w14:paraId="4C31C543" w14:textId="7CE898FD" w:rsidR="28521A1B" w:rsidRPr="00B40F52" w:rsidRDefault="28521A1B" w:rsidP="6B85A927">
      <w:pPr>
        <w:pStyle w:val="Heading3"/>
        <w:numPr>
          <w:ilvl w:val="0"/>
          <w:numId w:val="0"/>
        </w:numPr>
      </w:pPr>
      <w:bookmarkStart w:id="79" w:name="_Toc62827418"/>
      <w:bookmarkStart w:id="80" w:name="_Toc62827484"/>
      <w:bookmarkStart w:id="81" w:name="_Toc62828184"/>
      <w:bookmarkStart w:id="82" w:name="_Toc62828224"/>
      <w:bookmarkStart w:id="83" w:name="_Toc344101663"/>
      <w:bookmarkStart w:id="84" w:name="_Toc821253528"/>
      <w:bookmarkStart w:id="85" w:name="_Toc1328542602"/>
      <w:bookmarkStart w:id="86" w:name="_Toc1975449902"/>
      <w:bookmarkStart w:id="87" w:name="_Toc1843118786"/>
      <w:bookmarkStart w:id="88" w:name="_Toc387607051"/>
      <w:bookmarkEnd w:id="79"/>
      <w:bookmarkEnd w:id="80"/>
      <w:bookmarkEnd w:id="81"/>
      <w:bookmarkEnd w:id="82"/>
      <w:r>
        <w:t>Active Project Caps</w:t>
      </w:r>
      <w:bookmarkEnd w:id="83"/>
      <w:bookmarkEnd w:id="84"/>
      <w:bookmarkEnd w:id="85"/>
      <w:bookmarkEnd w:id="86"/>
      <w:bookmarkEnd w:id="87"/>
      <w:bookmarkEnd w:id="88"/>
    </w:p>
    <w:p w14:paraId="503A818D" w14:textId="72EBE1F6" w:rsidR="007D7997" w:rsidRPr="00852DB6" w:rsidRDefault="26FC62A5" w:rsidP="00BB5760">
      <w:pPr>
        <w:rPr>
          <w:rFonts w:cs="Arial"/>
        </w:rPr>
      </w:pPr>
      <w:r w:rsidRPr="045DCA37">
        <w:rPr>
          <w:rFonts w:cs="Arial"/>
        </w:rPr>
        <w:t xml:space="preserve">A trade ally company is </w:t>
      </w:r>
      <w:r w:rsidR="28570A80" w:rsidRPr="045DCA37">
        <w:rPr>
          <w:rFonts w:cs="Arial"/>
        </w:rPr>
        <w:t xml:space="preserve">not </w:t>
      </w:r>
      <w:r w:rsidRPr="045DCA37">
        <w:rPr>
          <w:rFonts w:cs="Arial"/>
        </w:rPr>
        <w:t xml:space="preserve">limited </w:t>
      </w:r>
      <w:r w:rsidR="2A702B6C" w:rsidRPr="045DCA37">
        <w:rPr>
          <w:rFonts w:cs="Arial"/>
        </w:rPr>
        <w:t>in</w:t>
      </w:r>
      <w:r w:rsidRPr="045DCA37">
        <w:rPr>
          <w:rFonts w:cs="Arial"/>
        </w:rPr>
        <w:t xml:space="preserve"> the number of </w:t>
      </w:r>
      <w:r w:rsidR="6F8BE810" w:rsidRPr="045DCA37">
        <w:rPr>
          <w:rFonts w:cs="Arial"/>
        </w:rPr>
        <w:t xml:space="preserve">concurrently </w:t>
      </w:r>
      <w:r w:rsidRPr="045DCA37">
        <w:rPr>
          <w:rFonts w:cs="Arial"/>
        </w:rPr>
        <w:t>active projects it can have with the</w:t>
      </w:r>
      <w:r w:rsidR="43FD5869" w:rsidRPr="045DCA37">
        <w:rPr>
          <w:rFonts w:cs="Arial"/>
        </w:rPr>
        <w:t xml:space="preserve"> Business Lighting</w:t>
      </w:r>
      <w:r w:rsidRPr="045DCA37">
        <w:rPr>
          <w:rFonts w:cs="Arial"/>
        </w:rPr>
        <w:t xml:space="preserve"> </w:t>
      </w:r>
      <w:r w:rsidR="6D24C3BB" w:rsidRPr="045DCA37">
        <w:rPr>
          <w:rFonts w:cs="Arial"/>
        </w:rPr>
        <w:t>P</w:t>
      </w:r>
      <w:r w:rsidRPr="045DCA37">
        <w:rPr>
          <w:rFonts w:cs="Arial"/>
        </w:rPr>
        <w:t xml:space="preserve">rogram per utility. </w:t>
      </w:r>
      <w:r w:rsidR="40654431" w:rsidRPr="045DCA37">
        <w:rPr>
          <w:rFonts w:cs="Arial"/>
        </w:rPr>
        <w:t>A</w:t>
      </w:r>
      <w:r w:rsidR="7BBD240C" w:rsidRPr="045DCA37">
        <w:rPr>
          <w:rFonts w:cs="Arial"/>
        </w:rPr>
        <w:t xml:space="preserve"> </w:t>
      </w:r>
      <w:r w:rsidR="40654431" w:rsidRPr="045DCA37">
        <w:rPr>
          <w:rFonts w:cs="Arial"/>
        </w:rPr>
        <w:t>project</w:t>
      </w:r>
      <w:r w:rsidR="40654431" w:rsidRPr="045DCA37">
        <w:rPr>
          <w:rFonts w:cs="Arial"/>
          <w:i/>
          <w:iCs/>
        </w:rPr>
        <w:t xml:space="preserve"> </w:t>
      </w:r>
      <w:r w:rsidR="5723EB0B" w:rsidRPr="045DCA37">
        <w:rPr>
          <w:rFonts w:cs="Arial"/>
        </w:rPr>
        <w:t xml:space="preserve">is </w:t>
      </w:r>
      <w:r w:rsidR="7BBD240C" w:rsidRPr="045DCA37">
        <w:rPr>
          <w:rFonts w:cs="Arial"/>
        </w:rPr>
        <w:t xml:space="preserve">considered active </w:t>
      </w:r>
      <w:r w:rsidR="39402A47" w:rsidRPr="045DCA37">
        <w:rPr>
          <w:rFonts w:cs="Arial"/>
        </w:rPr>
        <w:t>from</w:t>
      </w:r>
      <w:r w:rsidR="7BBD240C" w:rsidRPr="045DCA37">
        <w:rPr>
          <w:rFonts w:cs="Arial"/>
        </w:rPr>
        <w:t xml:space="preserve"> </w:t>
      </w:r>
      <w:r w:rsidR="5723EB0B" w:rsidRPr="045DCA37">
        <w:rPr>
          <w:rFonts w:cs="Arial"/>
        </w:rPr>
        <w:t xml:space="preserve">the </w:t>
      </w:r>
      <w:r w:rsidR="7CD1D95A" w:rsidRPr="045DCA37">
        <w:rPr>
          <w:rFonts w:cs="Arial"/>
        </w:rPr>
        <w:t>Incentive Application</w:t>
      </w:r>
      <w:r w:rsidR="73CCC8BC" w:rsidRPr="045DCA37">
        <w:rPr>
          <w:rFonts w:cs="Arial"/>
        </w:rPr>
        <w:t xml:space="preserve"> Form</w:t>
      </w:r>
      <w:r w:rsidR="7CD1D95A" w:rsidRPr="045DCA37">
        <w:rPr>
          <w:rFonts w:cs="Arial"/>
        </w:rPr>
        <w:t xml:space="preserve"> (</w:t>
      </w:r>
      <w:r w:rsidR="5723EB0B" w:rsidRPr="045DCA37">
        <w:rPr>
          <w:rFonts w:cs="Arial"/>
        </w:rPr>
        <w:t>120L</w:t>
      </w:r>
      <w:r w:rsidR="514A7192" w:rsidRPr="045DCA37">
        <w:rPr>
          <w:rFonts w:cs="Arial"/>
        </w:rPr>
        <w:t>)</w:t>
      </w:r>
      <w:r w:rsidR="16079A79" w:rsidRPr="045DCA37">
        <w:rPr>
          <w:rFonts w:cs="Arial"/>
        </w:rPr>
        <w:t xml:space="preserve"> </w:t>
      </w:r>
      <w:r w:rsidR="7C36AE21" w:rsidRPr="045DCA37">
        <w:rPr>
          <w:rFonts w:cs="Arial"/>
        </w:rPr>
        <w:t xml:space="preserve">Program Pre-Authorization Signature </w:t>
      </w:r>
      <w:r w:rsidR="5723EB0B" w:rsidRPr="045DCA37">
        <w:rPr>
          <w:rFonts w:cs="Arial"/>
        </w:rPr>
        <w:t xml:space="preserve">date </w:t>
      </w:r>
      <w:r w:rsidR="3EC5F7DA" w:rsidRPr="045DCA37">
        <w:rPr>
          <w:rFonts w:cs="Arial"/>
        </w:rPr>
        <w:t>until</w:t>
      </w:r>
      <w:r w:rsidR="5723EB0B" w:rsidRPr="045DCA37">
        <w:rPr>
          <w:rFonts w:cs="Arial"/>
        </w:rPr>
        <w:t xml:space="preserve"> the </w:t>
      </w:r>
      <w:r w:rsidR="4B414EF1" w:rsidRPr="045DCA37">
        <w:rPr>
          <w:rFonts w:cs="Arial"/>
        </w:rPr>
        <w:t>trade ally</w:t>
      </w:r>
      <w:r w:rsidR="78C2E0CD" w:rsidRPr="045DCA37">
        <w:rPr>
          <w:rFonts w:cs="Arial"/>
        </w:rPr>
        <w:t xml:space="preserve"> submits the </w:t>
      </w:r>
      <w:r w:rsidR="5723EB0B" w:rsidRPr="045DCA37">
        <w:rPr>
          <w:rFonts w:cs="Arial"/>
        </w:rPr>
        <w:t xml:space="preserve">final invoice(s) and </w:t>
      </w:r>
      <w:r w:rsidR="5C4BEFAE" w:rsidRPr="045DCA37">
        <w:rPr>
          <w:rFonts w:cs="Arial"/>
        </w:rPr>
        <w:t>completion document</w:t>
      </w:r>
      <w:r w:rsidR="78C2E0CD" w:rsidRPr="045DCA37">
        <w:rPr>
          <w:rFonts w:cs="Arial"/>
        </w:rPr>
        <w:t>s</w:t>
      </w:r>
      <w:r w:rsidR="5C4BEFAE" w:rsidRPr="045DCA37">
        <w:rPr>
          <w:rFonts w:cs="Arial"/>
        </w:rPr>
        <w:t xml:space="preserve"> </w:t>
      </w:r>
      <w:r w:rsidR="5723EB0B" w:rsidRPr="045DCA37">
        <w:rPr>
          <w:rFonts w:cs="Arial"/>
        </w:rPr>
        <w:t xml:space="preserve">to </w:t>
      </w:r>
      <w:hyperlink r:id="rId18">
        <w:r w:rsidR="0CF083C6" w:rsidRPr="045DCA37">
          <w:rPr>
            <w:rStyle w:val="Hyperlink"/>
            <w:rFonts w:eastAsia="Arial" w:cs="Arial"/>
          </w:rPr>
          <w:t>lightingdocuments@energytrust.org</w:t>
        </w:r>
      </w:hyperlink>
      <w:r w:rsidR="0CF083C6" w:rsidRPr="045DCA37">
        <w:rPr>
          <w:rFonts w:cs="Arial"/>
        </w:rPr>
        <w:t xml:space="preserve"> </w:t>
      </w:r>
      <w:r w:rsidR="3D3EEBBA" w:rsidRPr="045DCA37">
        <w:rPr>
          <w:rFonts w:cs="Arial"/>
        </w:rPr>
        <w:t>I</w:t>
      </w:r>
      <w:r w:rsidR="43278344" w:rsidRPr="045DCA37">
        <w:rPr>
          <w:rFonts w:cs="Arial"/>
        </w:rPr>
        <w:t xml:space="preserve">f the </w:t>
      </w:r>
      <w:r w:rsidR="6D24C3BB" w:rsidRPr="045DCA37">
        <w:rPr>
          <w:rFonts w:cs="Arial"/>
        </w:rPr>
        <w:t>P</w:t>
      </w:r>
      <w:r w:rsidR="43278344" w:rsidRPr="045DCA37">
        <w:rPr>
          <w:rFonts w:cs="Arial"/>
        </w:rPr>
        <w:t>rogram</w:t>
      </w:r>
      <w:r w:rsidR="3D3EEBBA" w:rsidRPr="045DCA37">
        <w:rPr>
          <w:rFonts w:cs="Arial"/>
        </w:rPr>
        <w:t xml:space="preserve"> does not receive a signed 120L </w:t>
      </w:r>
      <w:r w:rsidR="1AAE0C9B" w:rsidRPr="045DCA37">
        <w:rPr>
          <w:rFonts w:cs="Arial"/>
        </w:rPr>
        <w:t>form</w:t>
      </w:r>
      <w:r w:rsidR="3040B950" w:rsidRPr="045DCA37">
        <w:rPr>
          <w:rFonts w:cs="Arial"/>
        </w:rPr>
        <w:t xml:space="preserve"> </w:t>
      </w:r>
      <w:r w:rsidR="6F8B9A67" w:rsidRPr="045DCA37">
        <w:rPr>
          <w:rFonts w:cs="Arial"/>
        </w:rPr>
        <w:t>by the</w:t>
      </w:r>
      <w:r w:rsidR="1AAE0C9B" w:rsidRPr="045DCA37">
        <w:rPr>
          <w:rFonts w:cs="Arial"/>
          <w:strike/>
        </w:rPr>
        <w:t xml:space="preserve"> </w:t>
      </w:r>
      <w:r w:rsidR="434EA907" w:rsidRPr="045DCA37">
        <w:rPr>
          <w:rFonts w:cs="Arial"/>
        </w:rPr>
        <w:t xml:space="preserve">application </w:t>
      </w:r>
      <w:r w:rsidR="034C9190" w:rsidRPr="045DCA37">
        <w:rPr>
          <w:rFonts w:cs="Arial"/>
        </w:rPr>
        <w:t>deadline,</w:t>
      </w:r>
      <w:r w:rsidR="38039F53" w:rsidRPr="045DCA37">
        <w:rPr>
          <w:rFonts w:cs="Arial"/>
        </w:rPr>
        <w:t xml:space="preserve"> t</w:t>
      </w:r>
      <w:r w:rsidR="218B0BFD" w:rsidRPr="045DCA37">
        <w:rPr>
          <w:rFonts w:cs="Arial"/>
        </w:rPr>
        <w:t xml:space="preserve">he </w:t>
      </w:r>
      <w:r w:rsidR="4D3176B5" w:rsidRPr="045DCA37">
        <w:rPr>
          <w:rFonts w:cs="Arial"/>
        </w:rPr>
        <w:t>P</w:t>
      </w:r>
      <w:r w:rsidR="218B0BFD" w:rsidRPr="045DCA37">
        <w:rPr>
          <w:rFonts w:cs="Arial"/>
        </w:rPr>
        <w:t>rogram will send a</w:t>
      </w:r>
      <w:r w:rsidR="21060108" w:rsidRPr="045DCA37">
        <w:rPr>
          <w:rFonts w:cs="Arial"/>
        </w:rPr>
        <w:t xml:space="preserve"> project</w:t>
      </w:r>
      <w:r w:rsidR="218B0BFD" w:rsidRPr="045DCA37">
        <w:rPr>
          <w:rFonts w:cs="Arial"/>
        </w:rPr>
        <w:t xml:space="preserve"> </w:t>
      </w:r>
      <w:r w:rsidR="252A1337" w:rsidRPr="045DCA37">
        <w:rPr>
          <w:rFonts w:cs="Arial"/>
        </w:rPr>
        <w:t xml:space="preserve">cancelation </w:t>
      </w:r>
      <w:r w:rsidR="218B0BFD" w:rsidRPr="045DCA37">
        <w:rPr>
          <w:rFonts w:cs="Arial"/>
        </w:rPr>
        <w:t>noti</w:t>
      </w:r>
      <w:r w:rsidR="467EB50A" w:rsidRPr="045DCA37">
        <w:rPr>
          <w:rFonts w:cs="Arial"/>
        </w:rPr>
        <w:t>ce</w:t>
      </w:r>
      <w:r w:rsidR="594CB788" w:rsidRPr="045DCA37">
        <w:rPr>
          <w:rFonts w:cs="Arial"/>
        </w:rPr>
        <w:t>, which</w:t>
      </w:r>
      <w:r w:rsidR="3040B950" w:rsidRPr="045DCA37">
        <w:rPr>
          <w:rFonts w:cs="Arial"/>
        </w:rPr>
        <w:t xml:space="preserve"> </w:t>
      </w:r>
      <w:r w:rsidR="7D60A49C" w:rsidRPr="045DCA37">
        <w:rPr>
          <w:rFonts w:cs="Arial"/>
        </w:rPr>
        <w:t xml:space="preserve">will open the </w:t>
      </w:r>
      <w:r w:rsidR="7C98BA91" w:rsidRPr="045DCA37">
        <w:rPr>
          <w:rFonts w:cs="Arial"/>
        </w:rPr>
        <w:t>t</w:t>
      </w:r>
      <w:r w:rsidR="7D60A49C" w:rsidRPr="045DCA37">
        <w:rPr>
          <w:rFonts w:cs="Arial"/>
        </w:rPr>
        <w:t xml:space="preserve">rade </w:t>
      </w:r>
      <w:r w:rsidR="7C98BA91" w:rsidRPr="045DCA37">
        <w:rPr>
          <w:rFonts w:cs="Arial"/>
        </w:rPr>
        <w:t>a</w:t>
      </w:r>
      <w:r w:rsidR="7D60A49C" w:rsidRPr="045DCA37">
        <w:rPr>
          <w:rFonts w:cs="Arial"/>
        </w:rPr>
        <w:t xml:space="preserve">lly company’s </w:t>
      </w:r>
      <w:r w:rsidR="3BA63703" w:rsidRPr="045DCA37">
        <w:rPr>
          <w:rFonts w:cs="Arial"/>
        </w:rPr>
        <w:t xml:space="preserve">queue </w:t>
      </w:r>
      <w:r w:rsidR="7D60A49C" w:rsidRPr="045DCA37">
        <w:rPr>
          <w:rFonts w:cs="Arial"/>
        </w:rPr>
        <w:t>for an additional project(s)</w:t>
      </w:r>
      <w:r w:rsidR="5C8DC31B" w:rsidRPr="045DCA37">
        <w:rPr>
          <w:rFonts w:cs="Arial"/>
        </w:rPr>
        <w:t xml:space="preserve"> during times </w:t>
      </w:r>
      <w:r w:rsidR="6A18C645" w:rsidRPr="045DCA37">
        <w:rPr>
          <w:rFonts w:cs="Arial"/>
        </w:rPr>
        <w:t xml:space="preserve">when </w:t>
      </w:r>
      <w:r w:rsidR="51D74C3B" w:rsidRPr="045DCA37">
        <w:rPr>
          <w:rFonts w:cs="Arial"/>
        </w:rPr>
        <w:t>a</w:t>
      </w:r>
      <w:r w:rsidR="21930682" w:rsidRPr="045DCA37">
        <w:rPr>
          <w:rFonts w:cs="Arial"/>
        </w:rPr>
        <w:t>n active project cap is in effect</w:t>
      </w:r>
      <w:r w:rsidR="467EB50A" w:rsidRPr="045DCA37">
        <w:rPr>
          <w:rFonts w:cs="Arial"/>
        </w:rPr>
        <w:t xml:space="preserve">. </w:t>
      </w:r>
    </w:p>
    <w:p w14:paraId="17990FF0" w14:textId="5DCB8800" w:rsidR="02FC1C90" w:rsidRDefault="02FC1C90">
      <w:pPr>
        <w:rPr>
          <w:rFonts w:eastAsia="Arial" w:cs="Arial"/>
          <w:color w:val="000000" w:themeColor="text1"/>
        </w:rPr>
      </w:pPr>
      <w:r w:rsidRPr="045DCA37">
        <w:rPr>
          <w:rFonts w:eastAsia="Arial" w:cs="Arial"/>
          <w:b/>
          <w:bCs/>
          <w:color w:val="000000" w:themeColor="text1"/>
          <w:sz w:val="24"/>
          <w:szCs w:val="24"/>
          <w:highlight w:val="yellow"/>
        </w:rPr>
        <w:t>1.4.5 Horticulture Lighting</w:t>
      </w:r>
      <w:r w:rsidRPr="045DCA37">
        <w:rPr>
          <w:rFonts w:eastAsia="Arial" w:cs="Arial"/>
          <w:b/>
          <w:bCs/>
          <w:color w:val="000000" w:themeColor="text1"/>
        </w:rPr>
        <w:t xml:space="preserve">  </w:t>
      </w:r>
    </w:p>
    <w:p w14:paraId="1C5032C2" w14:textId="0D28DFF6" w:rsidR="3ECCAD44" w:rsidRDefault="3ECCAD44" w:rsidP="01B7A195">
      <w:pPr>
        <w:rPr>
          <w:rFonts w:eastAsia="Arial" w:cs="Arial"/>
          <w:color w:val="000000" w:themeColor="text1"/>
        </w:rPr>
      </w:pPr>
      <w:r w:rsidRPr="045DCA37">
        <w:rPr>
          <w:rFonts w:eastAsia="Arial" w:cs="Arial"/>
          <w:color w:val="000000" w:themeColor="text1"/>
        </w:rPr>
        <w:t xml:space="preserve">Energy Trust incentivizes </w:t>
      </w:r>
      <w:r w:rsidR="46FFEDE3" w:rsidRPr="045DCA37">
        <w:rPr>
          <w:rFonts w:eastAsia="Arial" w:cs="Arial"/>
          <w:color w:val="000000" w:themeColor="text1"/>
        </w:rPr>
        <w:t xml:space="preserve">Horticulture </w:t>
      </w:r>
      <w:r w:rsidR="35CD08A0" w:rsidRPr="045DCA37">
        <w:rPr>
          <w:rFonts w:eastAsia="Arial" w:cs="Arial"/>
          <w:color w:val="000000" w:themeColor="text1"/>
        </w:rPr>
        <w:t>L</w:t>
      </w:r>
      <w:r w:rsidR="46FFEDE3" w:rsidRPr="045DCA37">
        <w:rPr>
          <w:rFonts w:eastAsia="Arial" w:cs="Arial"/>
          <w:color w:val="000000" w:themeColor="text1"/>
        </w:rPr>
        <w:t>ighting projects</w:t>
      </w:r>
      <w:r w:rsidR="31BAB0AB" w:rsidRPr="045DCA37">
        <w:rPr>
          <w:rFonts w:eastAsia="Arial" w:cs="Arial"/>
          <w:color w:val="000000" w:themeColor="text1"/>
        </w:rPr>
        <w:t xml:space="preserve"> which</w:t>
      </w:r>
      <w:r w:rsidR="46FFEDE3" w:rsidRPr="045DCA37">
        <w:rPr>
          <w:rFonts w:eastAsia="Arial" w:cs="Arial"/>
          <w:color w:val="000000" w:themeColor="text1"/>
        </w:rPr>
        <w:t xml:space="preserve"> </w:t>
      </w:r>
      <w:r w:rsidR="2E6810C4" w:rsidRPr="045DCA37">
        <w:rPr>
          <w:rFonts w:eastAsia="Arial" w:cs="Arial"/>
          <w:color w:val="000000" w:themeColor="text1"/>
        </w:rPr>
        <w:t>include</w:t>
      </w:r>
      <w:r w:rsidR="46FFEDE3" w:rsidRPr="045DCA37">
        <w:rPr>
          <w:rFonts w:eastAsia="Arial" w:cs="Arial"/>
          <w:color w:val="000000" w:themeColor="text1"/>
        </w:rPr>
        <w:t xml:space="preserve"> recreational cannabis, medical </w:t>
      </w:r>
      <w:r w:rsidR="3D74245F" w:rsidRPr="045DCA37">
        <w:rPr>
          <w:rFonts w:eastAsia="Arial" w:cs="Arial"/>
          <w:color w:val="000000" w:themeColor="text1"/>
        </w:rPr>
        <w:t>cannabis</w:t>
      </w:r>
      <w:r w:rsidR="46FFEDE3" w:rsidRPr="045DCA37">
        <w:rPr>
          <w:rFonts w:eastAsia="Arial" w:cs="Arial"/>
          <w:color w:val="000000" w:themeColor="text1"/>
        </w:rPr>
        <w:t xml:space="preserve">, decorative </w:t>
      </w:r>
      <w:r w:rsidR="663573EA" w:rsidRPr="045DCA37">
        <w:rPr>
          <w:rFonts w:eastAsia="Arial" w:cs="Arial"/>
          <w:color w:val="000000" w:themeColor="text1"/>
        </w:rPr>
        <w:t>plants</w:t>
      </w:r>
      <w:r w:rsidR="00F43A83" w:rsidRPr="045DCA37">
        <w:rPr>
          <w:rFonts w:eastAsia="Arial" w:cs="Arial"/>
          <w:color w:val="000000" w:themeColor="text1"/>
        </w:rPr>
        <w:t>,</w:t>
      </w:r>
      <w:r w:rsidR="46FFEDE3" w:rsidRPr="045DCA37">
        <w:rPr>
          <w:rFonts w:eastAsia="Arial" w:cs="Arial"/>
          <w:color w:val="000000" w:themeColor="text1"/>
        </w:rPr>
        <w:t xml:space="preserve"> food, and horticulture/hemp projects. </w:t>
      </w:r>
      <w:r w:rsidR="186F2EAC" w:rsidRPr="045DCA37">
        <w:rPr>
          <w:rFonts w:eastAsia="Arial" w:cs="Arial"/>
          <w:color w:val="000000" w:themeColor="text1"/>
        </w:rPr>
        <w:t xml:space="preserve">Horticulture Lighting projects </w:t>
      </w:r>
      <w:r w:rsidR="5D974F5F" w:rsidRPr="045DCA37">
        <w:rPr>
          <w:rFonts w:eastAsia="Arial" w:cs="Arial"/>
          <w:color w:val="000000" w:themeColor="text1"/>
        </w:rPr>
        <w:t>utilize custom measure incentives</w:t>
      </w:r>
      <w:r w:rsidR="49D0308F" w:rsidRPr="045DCA37">
        <w:rPr>
          <w:rFonts w:eastAsia="Arial" w:cs="Arial"/>
          <w:color w:val="000000" w:themeColor="text1"/>
        </w:rPr>
        <w:t xml:space="preserve"> and</w:t>
      </w:r>
      <w:r w:rsidR="62E71E34" w:rsidRPr="045DCA37">
        <w:rPr>
          <w:rFonts w:eastAsia="Arial" w:cs="Arial"/>
          <w:color w:val="000000" w:themeColor="text1"/>
        </w:rPr>
        <w:t xml:space="preserve"> are subject to additional program requirements</w:t>
      </w:r>
      <w:r w:rsidR="3ACA4EBA" w:rsidRPr="045DCA37">
        <w:rPr>
          <w:rFonts w:eastAsia="Arial" w:cs="Arial"/>
          <w:color w:val="000000" w:themeColor="text1"/>
        </w:rPr>
        <w:t xml:space="preserve"> </w:t>
      </w:r>
      <w:r w:rsidR="25AA7832" w:rsidRPr="045DCA37">
        <w:rPr>
          <w:rFonts w:eastAsia="Arial" w:cs="Arial"/>
          <w:color w:val="000000" w:themeColor="text1"/>
        </w:rPr>
        <w:t>as outlined below:</w:t>
      </w:r>
    </w:p>
    <w:p w14:paraId="1791608D" w14:textId="7AF2F563" w:rsidR="02FC1C90" w:rsidRDefault="02FC1C90" w:rsidP="045DCA37">
      <w:pPr>
        <w:rPr>
          <w:rFonts w:eastAsia="Arial" w:cs="Arial"/>
          <w:color w:val="000000" w:themeColor="text1"/>
          <w:highlight w:val="yellow"/>
        </w:rPr>
      </w:pPr>
      <w:r w:rsidRPr="045DCA37">
        <w:rPr>
          <w:rFonts w:eastAsia="Arial" w:cs="Arial"/>
          <w:b/>
          <w:bCs/>
          <w:color w:val="000000" w:themeColor="text1"/>
          <w:highlight w:val="yellow"/>
        </w:rPr>
        <w:t>Intake form</w:t>
      </w:r>
      <w:r w:rsidRPr="045DCA37">
        <w:rPr>
          <w:rFonts w:eastAsia="Arial" w:cs="Arial"/>
          <w:b/>
          <w:bCs/>
          <w:i/>
          <w:iCs/>
          <w:color w:val="000000" w:themeColor="text1"/>
        </w:rPr>
        <w:t xml:space="preserve"> </w:t>
      </w:r>
      <w:r w:rsidRPr="045DCA37">
        <w:rPr>
          <w:rFonts w:eastAsia="Arial" w:cs="Arial"/>
          <w:i/>
          <w:iCs/>
          <w:color w:val="000000" w:themeColor="text1"/>
        </w:rPr>
        <w:t xml:space="preserve"> </w:t>
      </w:r>
    </w:p>
    <w:p w14:paraId="63304574" w14:textId="643BC189" w:rsidR="688652BB" w:rsidRDefault="688652BB" w:rsidP="01B7A195">
      <w:pPr>
        <w:rPr>
          <w:rFonts w:eastAsia="Arial" w:cs="Arial"/>
        </w:rPr>
      </w:pPr>
      <w:r w:rsidRPr="045DCA37">
        <w:rPr>
          <w:rFonts w:eastAsia="Arial" w:cs="Arial"/>
        </w:rPr>
        <w:t xml:space="preserve">To support project </w:t>
      </w:r>
      <w:r w:rsidR="093B07DE" w:rsidRPr="045DCA37">
        <w:rPr>
          <w:rFonts w:eastAsia="Arial" w:cs="Arial"/>
        </w:rPr>
        <w:t xml:space="preserve">review, Energy Trust recommends trade allies complete the </w:t>
      </w:r>
      <w:hyperlink r:id="rId19" w:history="1">
        <w:r w:rsidR="093B07DE" w:rsidRPr="045DCA37">
          <w:rPr>
            <w:rStyle w:val="Hyperlink"/>
          </w:rPr>
          <w:t>400HL Intake form</w:t>
        </w:r>
      </w:hyperlink>
      <w:r w:rsidR="093B07DE" w:rsidRPr="045DCA37">
        <w:rPr>
          <w:rFonts w:eastAsia="Arial" w:cs="Arial"/>
        </w:rPr>
        <w:t>. The 400HL</w:t>
      </w:r>
      <w:r w:rsidR="77E3014C" w:rsidRPr="045DCA37">
        <w:rPr>
          <w:rFonts w:eastAsia="Arial" w:cs="Arial"/>
        </w:rPr>
        <w:t xml:space="preserve"> collects project informatio</w:t>
      </w:r>
      <w:r w:rsidR="3E46004B" w:rsidRPr="045DCA37">
        <w:rPr>
          <w:rFonts w:eastAsia="Arial" w:cs="Arial"/>
        </w:rPr>
        <w:t xml:space="preserve">n, existing environment information, and proposed </w:t>
      </w:r>
      <w:r w:rsidR="7E5AE20C" w:rsidRPr="045DCA37">
        <w:rPr>
          <w:rFonts w:eastAsia="Arial" w:cs="Arial"/>
        </w:rPr>
        <w:t>upgrade fixture count.</w:t>
      </w:r>
      <w:r w:rsidR="10093F31" w:rsidRPr="045DCA37">
        <w:rPr>
          <w:rFonts w:eastAsia="Arial" w:cs="Arial"/>
        </w:rPr>
        <w:t xml:space="preserve"> This data allows the program</w:t>
      </w:r>
      <w:r w:rsidR="24F20414" w:rsidRPr="045DCA37">
        <w:rPr>
          <w:rFonts w:eastAsia="Arial" w:cs="Arial"/>
        </w:rPr>
        <w:t xml:space="preserve"> to work with the trade ally to </w:t>
      </w:r>
      <w:r w:rsidR="00467A19" w:rsidRPr="045DCA37">
        <w:rPr>
          <w:rFonts w:eastAsia="Arial" w:cs="Arial"/>
        </w:rPr>
        <w:t>determine</w:t>
      </w:r>
      <w:r w:rsidR="003F6334" w:rsidRPr="045DCA37">
        <w:rPr>
          <w:rFonts w:eastAsia="Arial" w:cs="Arial"/>
        </w:rPr>
        <w:t xml:space="preserve"> whether </w:t>
      </w:r>
      <w:r w:rsidR="24F20414" w:rsidRPr="045DCA37">
        <w:rPr>
          <w:rFonts w:eastAsia="Arial" w:cs="Arial"/>
        </w:rPr>
        <w:t xml:space="preserve">the </w:t>
      </w:r>
      <w:r w:rsidR="003F6334" w:rsidRPr="045DCA37">
        <w:rPr>
          <w:rFonts w:eastAsia="Arial" w:cs="Arial"/>
        </w:rPr>
        <w:t xml:space="preserve">proposed </w:t>
      </w:r>
      <w:r w:rsidR="24F20414" w:rsidRPr="045DCA37">
        <w:rPr>
          <w:rFonts w:eastAsia="Arial" w:cs="Arial"/>
        </w:rPr>
        <w:t xml:space="preserve">project </w:t>
      </w:r>
      <w:r w:rsidR="00401119" w:rsidRPr="045DCA37">
        <w:rPr>
          <w:rFonts w:eastAsia="Arial" w:cs="Arial"/>
        </w:rPr>
        <w:t xml:space="preserve">may </w:t>
      </w:r>
      <w:r w:rsidR="24F20414" w:rsidRPr="045DCA37">
        <w:rPr>
          <w:rFonts w:eastAsia="Arial" w:cs="Arial"/>
        </w:rPr>
        <w:t>meet Horticulture Lighting program requirements.</w:t>
      </w:r>
    </w:p>
    <w:p w14:paraId="5251BAEF" w14:textId="5D72E1F5" w:rsidR="02FC1C90" w:rsidRDefault="02FC1C90">
      <w:pPr>
        <w:rPr>
          <w:rFonts w:eastAsia="Arial" w:cs="Arial"/>
          <w:color w:val="000000" w:themeColor="text1"/>
        </w:rPr>
      </w:pPr>
      <w:r w:rsidRPr="045DCA37">
        <w:rPr>
          <w:rFonts w:eastAsia="Arial" w:cs="Arial"/>
          <w:b/>
          <w:bCs/>
          <w:color w:val="000000" w:themeColor="text1"/>
          <w:highlight w:val="yellow"/>
        </w:rPr>
        <w:t>Eligible costs</w:t>
      </w:r>
      <w:r w:rsidRPr="045DCA37">
        <w:rPr>
          <w:rFonts w:eastAsia="Arial" w:cs="Arial"/>
          <w:b/>
          <w:bCs/>
          <w:color w:val="000000" w:themeColor="text1"/>
        </w:rPr>
        <w:t xml:space="preserve"> </w:t>
      </w:r>
    </w:p>
    <w:p w14:paraId="099AA0F8" w14:textId="06358B59" w:rsidR="00F6087E" w:rsidRDefault="00F6087E">
      <w:pPr>
        <w:rPr>
          <w:rFonts w:eastAsia="Arial" w:cs="Arial"/>
          <w:color w:val="000000" w:themeColor="text1"/>
        </w:rPr>
      </w:pPr>
      <w:r w:rsidRPr="045DCA37">
        <w:rPr>
          <w:rFonts w:eastAsia="Arial" w:cs="Arial"/>
          <w:color w:val="000000" w:themeColor="text1"/>
        </w:rPr>
        <w:t xml:space="preserve">Energy Trust makes final determination of eligible project costs for Energy Trust incentive calculation purposes. Eligible measure costs are typically calculated based on fixture costs, necessary accessories, and installation labor costs. In certain </w:t>
      </w:r>
      <w:r w:rsidR="009E1A0C" w:rsidRPr="045DCA37">
        <w:rPr>
          <w:rFonts w:eastAsia="Arial" w:cs="Arial"/>
          <w:color w:val="000000" w:themeColor="text1"/>
        </w:rPr>
        <w:t>cases,</w:t>
      </w:r>
      <w:r w:rsidRPr="045DCA37">
        <w:rPr>
          <w:rFonts w:eastAsia="Arial" w:cs="Arial"/>
          <w:color w:val="000000" w:themeColor="text1"/>
        </w:rPr>
        <w:t xml:space="preserve"> only incremental costs are used in calculations. </w:t>
      </w:r>
      <w:r w:rsidR="1544596F" w:rsidRPr="045DCA37">
        <w:rPr>
          <w:rFonts w:eastAsia="Arial" w:cs="Arial"/>
          <w:color w:val="000000" w:themeColor="text1"/>
        </w:rPr>
        <w:t>A full breakdown of available incentives can be reviewed on the 490HL.</w:t>
      </w:r>
    </w:p>
    <w:p w14:paraId="31BE2198" w14:textId="35F5D043" w:rsidR="02FC1C90" w:rsidRDefault="02FC1C90" w:rsidP="045DCA37">
      <w:pPr>
        <w:rPr>
          <w:rFonts w:eastAsia="Arial" w:cs="Arial"/>
          <w:color w:val="000000" w:themeColor="text1"/>
          <w:highlight w:val="yellow"/>
        </w:rPr>
      </w:pPr>
      <w:r w:rsidRPr="045DCA37">
        <w:rPr>
          <w:rFonts w:eastAsia="Arial" w:cs="Arial"/>
          <w:b/>
          <w:bCs/>
          <w:color w:val="000000" w:themeColor="text1"/>
          <w:highlight w:val="yellow"/>
        </w:rPr>
        <w:t>Hours</w:t>
      </w:r>
      <w:r w:rsidRPr="045DCA37">
        <w:rPr>
          <w:rFonts w:eastAsia="Arial" w:cs="Arial"/>
          <w:b/>
          <w:bCs/>
          <w:color w:val="000000" w:themeColor="text1"/>
        </w:rPr>
        <w:t xml:space="preserve"> </w:t>
      </w:r>
    </w:p>
    <w:p w14:paraId="53D51341" w14:textId="4A963191" w:rsidR="02FC1C90" w:rsidRDefault="02FC1C90" w:rsidP="045DCA37">
      <w:pPr>
        <w:pStyle w:val="190LText"/>
        <w:rPr>
          <w:rFonts w:eastAsia="Arial" w:cs="Arial"/>
        </w:rPr>
      </w:pPr>
      <w:r w:rsidRPr="045DCA37">
        <w:rPr>
          <w:rFonts w:eastAsia="Arial" w:cs="Arial"/>
          <w:sz w:val="22"/>
          <w:szCs w:val="22"/>
        </w:rPr>
        <w:t>Allowable standard hours are used by Energy Trust for Lighting Tool energy analysis for grow rooms and represent the maximum amount of time that horticultural lighting is typically operated in a registered grow space.</w:t>
      </w:r>
      <w:r w:rsidR="15320F9C" w:rsidRPr="045DCA37">
        <w:rPr>
          <w:rFonts w:eastAsia="Arial" w:cs="Arial"/>
          <w:sz w:val="22"/>
          <w:szCs w:val="22"/>
        </w:rPr>
        <w:t xml:space="preserve"> The allowable standard hours are the maximum </w:t>
      </w:r>
      <w:r w:rsidR="336DB5CF" w:rsidRPr="045DCA37">
        <w:rPr>
          <w:rFonts w:eastAsia="Arial" w:cs="Arial"/>
          <w:sz w:val="22"/>
          <w:szCs w:val="22"/>
        </w:rPr>
        <w:t xml:space="preserve">operating </w:t>
      </w:r>
      <w:r w:rsidR="15320F9C" w:rsidRPr="045DCA37">
        <w:rPr>
          <w:rFonts w:eastAsia="Arial" w:cs="Arial"/>
          <w:sz w:val="22"/>
          <w:szCs w:val="22"/>
        </w:rPr>
        <w:t>hours allowed in the program, but all stated hours should represent actual operation and, for retrofit applications, should be supported by billing data.</w:t>
      </w:r>
      <w:r w:rsidRPr="045DCA37">
        <w:rPr>
          <w:rFonts w:eastAsia="Arial" w:cs="Arial"/>
          <w:sz w:val="22"/>
          <w:szCs w:val="22"/>
        </w:rPr>
        <w:t xml:space="preserve"> Below are the allowable standard hours, for program purposes, per grow room:</w:t>
      </w:r>
    </w:p>
    <w:p w14:paraId="2B5AAD61" w14:textId="0682FBA6" w:rsidR="02FC1C90" w:rsidRDefault="02FC1C90" w:rsidP="045DCA37">
      <w:pPr>
        <w:pStyle w:val="190LText"/>
        <w:rPr>
          <w:rFonts w:eastAsia="Arial" w:cs="Arial"/>
        </w:rPr>
      </w:pPr>
      <w:r w:rsidRPr="045DCA37">
        <w:rPr>
          <w:rFonts w:eastAsia="Arial" w:cs="Arial"/>
          <w:b/>
          <w:bCs/>
          <w:sz w:val="22"/>
          <w:szCs w:val="22"/>
        </w:rPr>
        <w:t>Cannabis Lighting:</w:t>
      </w:r>
    </w:p>
    <w:p w14:paraId="6EB6240F" w14:textId="6C6B64EA" w:rsidR="02FC1C90" w:rsidRDefault="02FC1C90" w:rsidP="045DCA37">
      <w:pPr>
        <w:pStyle w:val="ListParagraph"/>
        <w:numPr>
          <w:ilvl w:val="0"/>
          <w:numId w:val="59"/>
        </w:numPr>
        <w:spacing w:line="257" w:lineRule="auto"/>
        <w:rPr>
          <w:rFonts w:eastAsia="Arial" w:cs="Arial"/>
          <w:color w:val="000000" w:themeColor="text1"/>
        </w:rPr>
      </w:pPr>
      <w:r w:rsidRPr="045DCA37">
        <w:rPr>
          <w:rFonts w:eastAsia="Arial" w:cs="Arial"/>
          <w:b/>
          <w:bCs/>
          <w:color w:val="000000" w:themeColor="text1"/>
        </w:rPr>
        <w:t>Flower Room:</w:t>
      </w:r>
      <w:r w:rsidRPr="045DCA37">
        <w:rPr>
          <w:rFonts w:eastAsia="Arial" w:cs="Arial"/>
          <w:color w:val="000000" w:themeColor="text1"/>
        </w:rPr>
        <w:t xml:space="preserve"> 12 hours/day 7 days a week   / 4,380 Annual Hours</w:t>
      </w:r>
    </w:p>
    <w:p w14:paraId="09CE442A" w14:textId="792F283F" w:rsidR="02FC1C90" w:rsidRDefault="02FC1C90" w:rsidP="045DCA37">
      <w:pPr>
        <w:pStyle w:val="ListParagraph"/>
        <w:numPr>
          <w:ilvl w:val="0"/>
          <w:numId w:val="59"/>
        </w:numPr>
        <w:spacing w:line="257" w:lineRule="auto"/>
        <w:rPr>
          <w:rFonts w:eastAsia="Arial" w:cs="Arial"/>
          <w:color w:val="000000" w:themeColor="text1"/>
        </w:rPr>
      </w:pPr>
      <w:r w:rsidRPr="045DCA37">
        <w:rPr>
          <w:rFonts w:eastAsia="Arial" w:cs="Arial"/>
          <w:b/>
          <w:bCs/>
          <w:color w:val="000000" w:themeColor="text1"/>
        </w:rPr>
        <w:t>Full Cycle Room:</w:t>
      </w:r>
      <w:r w:rsidRPr="045DCA37">
        <w:rPr>
          <w:rFonts w:eastAsia="Arial" w:cs="Arial"/>
          <w:color w:val="000000" w:themeColor="text1"/>
        </w:rPr>
        <w:t xml:space="preserve"> 15 hours/day 7 days a week / 5,475 Annual Hours</w:t>
      </w:r>
    </w:p>
    <w:p w14:paraId="50654B49" w14:textId="67B10038" w:rsidR="02FC1C90" w:rsidRDefault="02FC1C90" w:rsidP="045DCA37">
      <w:pPr>
        <w:pStyle w:val="ListParagraph"/>
        <w:numPr>
          <w:ilvl w:val="0"/>
          <w:numId w:val="59"/>
        </w:numPr>
        <w:spacing w:line="257" w:lineRule="auto"/>
        <w:rPr>
          <w:rFonts w:eastAsia="Arial" w:cs="Arial"/>
          <w:color w:val="000000" w:themeColor="text1"/>
        </w:rPr>
      </w:pPr>
      <w:r w:rsidRPr="045DCA37">
        <w:rPr>
          <w:rFonts w:eastAsia="Arial" w:cs="Arial"/>
          <w:b/>
          <w:bCs/>
          <w:color w:val="000000" w:themeColor="text1"/>
        </w:rPr>
        <w:t>Veg or Mother Room:</w:t>
      </w:r>
      <w:r w:rsidRPr="045DCA37">
        <w:rPr>
          <w:rFonts w:eastAsia="Arial" w:cs="Arial"/>
          <w:color w:val="000000" w:themeColor="text1"/>
        </w:rPr>
        <w:t xml:space="preserve"> 18 hours/day 7 days a week / 6,570 Annual Hours</w:t>
      </w:r>
    </w:p>
    <w:p w14:paraId="7F0728F0" w14:textId="7BF15B29" w:rsidR="02FC1C90" w:rsidRDefault="02FC1C90" w:rsidP="045DCA37">
      <w:pPr>
        <w:pStyle w:val="ListParagraph"/>
        <w:numPr>
          <w:ilvl w:val="0"/>
          <w:numId w:val="59"/>
        </w:numPr>
        <w:spacing w:line="257" w:lineRule="auto"/>
        <w:rPr>
          <w:rFonts w:eastAsia="Arial" w:cs="Arial"/>
          <w:color w:val="000000" w:themeColor="text1"/>
        </w:rPr>
      </w:pPr>
      <w:r w:rsidRPr="045DCA37">
        <w:rPr>
          <w:rFonts w:eastAsia="Arial" w:cs="Arial"/>
          <w:b/>
          <w:bCs/>
          <w:color w:val="000000" w:themeColor="text1"/>
        </w:rPr>
        <w:t>Clone Room:</w:t>
      </w:r>
      <w:r w:rsidRPr="045DCA37">
        <w:rPr>
          <w:rFonts w:eastAsia="Arial" w:cs="Arial"/>
          <w:color w:val="000000" w:themeColor="text1"/>
        </w:rPr>
        <w:t xml:space="preserve"> 24 hours/day 7 days a week / 8,760 Annual Hours</w:t>
      </w:r>
    </w:p>
    <w:p w14:paraId="6CA1AE2B" w14:textId="0ADBF5B8" w:rsidR="02FC1C90" w:rsidRDefault="02FC1C90" w:rsidP="045DCA37">
      <w:pPr>
        <w:pStyle w:val="ListParagraph"/>
        <w:numPr>
          <w:ilvl w:val="0"/>
          <w:numId w:val="59"/>
        </w:numPr>
        <w:spacing w:line="257" w:lineRule="auto"/>
        <w:rPr>
          <w:rFonts w:eastAsia="Arial" w:cs="Arial"/>
          <w:color w:val="000000" w:themeColor="text1"/>
        </w:rPr>
      </w:pPr>
      <w:r w:rsidRPr="045DCA37">
        <w:rPr>
          <w:rFonts w:eastAsia="Arial" w:cs="Arial"/>
          <w:b/>
          <w:bCs/>
          <w:color w:val="000000" w:themeColor="text1"/>
        </w:rPr>
        <w:t>Greenhouse:</w:t>
      </w:r>
      <w:r w:rsidRPr="045DCA37">
        <w:rPr>
          <w:rFonts w:eastAsia="Arial" w:cs="Arial"/>
          <w:color w:val="000000" w:themeColor="text1"/>
        </w:rPr>
        <w:t xml:space="preserve"> Lights Supplement / Provided by the grower or industry</w:t>
      </w:r>
    </w:p>
    <w:p w14:paraId="04E42704" w14:textId="4E5481FE" w:rsidR="02FC1C90" w:rsidRDefault="02FC1C90" w:rsidP="045DCA37">
      <w:pPr>
        <w:pStyle w:val="ListParagraph"/>
        <w:numPr>
          <w:ilvl w:val="1"/>
          <w:numId w:val="59"/>
        </w:numPr>
        <w:spacing w:line="257" w:lineRule="auto"/>
        <w:rPr>
          <w:rFonts w:eastAsia="Arial" w:cs="Arial"/>
          <w:color w:val="000000" w:themeColor="text1"/>
        </w:rPr>
      </w:pPr>
      <w:r w:rsidRPr="045DCA37">
        <w:rPr>
          <w:rFonts w:eastAsia="Arial" w:cs="Arial"/>
          <w:color w:val="000000" w:themeColor="text1"/>
        </w:rPr>
        <w:t xml:space="preserve">Default to 2,118 Annual Hours to extend shorter days in the year </w:t>
      </w:r>
    </w:p>
    <w:p w14:paraId="045EE73F" w14:textId="03D2B630" w:rsidR="02FC1C90" w:rsidRDefault="02FC1C90" w:rsidP="045DCA37">
      <w:pPr>
        <w:pStyle w:val="ListParagraph"/>
        <w:numPr>
          <w:ilvl w:val="1"/>
          <w:numId w:val="59"/>
        </w:numPr>
        <w:spacing w:line="257" w:lineRule="auto"/>
        <w:rPr>
          <w:rFonts w:eastAsia="Arial" w:cs="Arial"/>
          <w:color w:val="000000" w:themeColor="text1"/>
        </w:rPr>
      </w:pPr>
      <w:r w:rsidRPr="045DCA37">
        <w:rPr>
          <w:rFonts w:eastAsia="Arial" w:cs="Arial"/>
          <w:color w:val="000000" w:themeColor="text1"/>
        </w:rPr>
        <w:t>Supplemental to daylight</w:t>
      </w:r>
    </w:p>
    <w:p w14:paraId="6E81DCB7" w14:textId="51E84443" w:rsidR="02FC1C90" w:rsidRDefault="02FC1C90" w:rsidP="045DCA37">
      <w:pPr>
        <w:pStyle w:val="190LText"/>
        <w:rPr>
          <w:rFonts w:eastAsia="Arial" w:cs="Arial"/>
          <w:color w:val="auto"/>
        </w:rPr>
      </w:pPr>
      <w:r w:rsidRPr="045DCA37">
        <w:rPr>
          <w:rFonts w:eastAsia="Arial" w:cs="Arial"/>
          <w:b/>
          <w:bCs/>
          <w:color w:val="auto"/>
          <w:sz w:val="22"/>
          <w:szCs w:val="22"/>
        </w:rPr>
        <w:t>Other Food and Decorative Plants Lighting</w:t>
      </w:r>
      <w:r w:rsidRPr="00AA36F8">
        <w:rPr>
          <w:rFonts w:eastAsia="Arial" w:cs="Arial"/>
          <w:color w:val="auto"/>
        </w:rPr>
        <w:t>:</w:t>
      </w:r>
      <w:r w:rsidRPr="045DCA37">
        <w:rPr>
          <w:rFonts w:eastAsia="Arial" w:cs="Arial"/>
          <w:color w:val="auto"/>
          <w:sz w:val="22"/>
          <w:szCs w:val="22"/>
        </w:rPr>
        <w:t xml:space="preserve"> Hours and light levels dependent on production crop; grower or manufacturer will provide industry standard specifications appropriate to the crop.  </w:t>
      </w:r>
    </w:p>
    <w:p w14:paraId="5A0EA87C" w14:textId="257963F3" w:rsidR="02FC1C90" w:rsidRDefault="02FC1C90" w:rsidP="045DCA37">
      <w:pPr>
        <w:spacing w:line="257" w:lineRule="auto"/>
        <w:rPr>
          <w:rFonts w:eastAsia="Arial" w:cs="Arial"/>
        </w:rPr>
      </w:pPr>
      <w:r w:rsidRPr="045DCA37">
        <w:rPr>
          <w:rFonts w:eastAsia="Arial" w:cs="Arial"/>
          <w:b/>
          <w:bCs/>
        </w:rPr>
        <w:t xml:space="preserve">Indoor and Greenhouse Lighting: </w:t>
      </w:r>
      <w:r w:rsidRPr="045DCA37">
        <w:rPr>
          <w:rFonts w:eastAsia="Arial" w:cs="Arial"/>
        </w:rPr>
        <w:t>Existing and proposed wattage will default to the input watts at 100%</w:t>
      </w:r>
    </w:p>
    <w:p w14:paraId="525A678E" w14:textId="559C486E" w:rsidR="01B7A195" w:rsidRDefault="01B7A195" w:rsidP="045DCA37">
      <w:pPr>
        <w:spacing w:before="60" w:after="60"/>
        <w:rPr>
          <w:rFonts w:eastAsia="Arial" w:cs="Arial"/>
          <w:color w:val="000000" w:themeColor="text1"/>
        </w:rPr>
      </w:pPr>
    </w:p>
    <w:p w14:paraId="0DE656A9" w14:textId="49FD2370" w:rsidR="02FC1C90" w:rsidRDefault="02FC1C90" w:rsidP="045DCA37">
      <w:pPr>
        <w:pStyle w:val="190LText"/>
        <w:rPr>
          <w:rFonts w:eastAsia="Arial" w:cs="Arial"/>
        </w:rPr>
      </w:pPr>
      <w:r w:rsidRPr="045DCA37">
        <w:rPr>
          <w:rFonts w:eastAsia="Arial" w:cs="Arial"/>
          <w:sz w:val="22"/>
          <w:szCs w:val="22"/>
        </w:rPr>
        <w:t xml:space="preserve">Advance review and pre-qualification will be required. Please contact </w:t>
      </w:r>
      <w:hyperlink r:id="rId20" w:history="1">
        <w:r w:rsidRPr="045DCA37">
          <w:rPr>
            <w:rStyle w:val="Hyperlink"/>
            <w:sz w:val="22"/>
            <w:szCs w:val="22"/>
          </w:rPr>
          <w:t xml:space="preserve">lighting@energytrust.org </w:t>
        </w:r>
      </w:hyperlink>
      <w:r w:rsidRPr="045DCA37">
        <w:rPr>
          <w:rStyle w:val="Hyperlink"/>
          <w:sz w:val="22"/>
          <w:szCs w:val="22"/>
        </w:rPr>
        <w:t xml:space="preserve">for further details. </w:t>
      </w:r>
      <w:r w:rsidRPr="045DCA37">
        <w:rPr>
          <w:rFonts w:eastAsia="Arial" w:cs="Arial"/>
          <w:sz w:val="22"/>
          <w:szCs w:val="22"/>
        </w:rPr>
        <w:t xml:space="preserve"> </w:t>
      </w:r>
    </w:p>
    <w:p w14:paraId="3AD4160E" w14:textId="5CC57216" w:rsidR="01B7A195" w:rsidRDefault="01B7A195" w:rsidP="01B7A195">
      <w:pPr>
        <w:pStyle w:val="190LText"/>
        <w:rPr>
          <w:rFonts w:eastAsia="Arial" w:cs="Arial"/>
          <w:sz w:val="22"/>
          <w:szCs w:val="22"/>
        </w:rPr>
      </w:pPr>
    </w:p>
    <w:p w14:paraId="77C4874B" w14:textId="6C6F743D" w:rsidR="02FC1C90" w:rsidRDefault="02FC1C90" w:rsidP="045DCA37">
      <w:pPr>
        <w:rPr>
          <w:rFonts w:eastAsia="Arial" w:cs="Arial"/>
          <w:color w:val="000000" w:themeColor="text1"/>
          <w:highlight w:val="yellow"/>
        </w:rPr>
      </w:pPr>
      <w:r w:rsidRPr="045DCA37">
        <w:rPr>
          <w:rFonts w:eastAsia="Arial" w:cs="Arial"/>
          <w:b/>
          <w:bCs/>
          <w:color w:val="000000" w:themeColor="text1"/>
          <w:highlight w:val="yellow"/>
        </w:rPr>
        <w:t>Specific project requirements</w:t>
      </w:r>
      <w:r w:rsidRPr="045DCA37">
        <w:rPr>
          <w:rFonts w:eastAsia="Arial" w:cs="Arial"/>
          <w:b/>
          <w:bCs/>
          <w:color w:val="000000" w:themeColor="text1"/>
        </w:rPr>
        <w:t xml:space="preserve"> </w:t>
      </w:r>
    </w:p>
    <w:p w14:paraId="2E1576D8" w14:textId="25B0163B" w:rsidR="246EB2EA" w:rsidRDefault="246EB2EA">
      <w:pPr>
        <w:rPr>
          <w:rFonts w:eastAsia="Arial" w:cs="Arial"/>
          <w:color w:val="000000" w:themeColor="text1"/>
        </w:rPr>
      </w:pPr>
      <w:r w:rsidRPr="045DCA37">
        <w:rPr>
          <w:rFonts w:eastAsia="Arial" w:cs="Arial"/>
          <w:color w:val="000000" w:themeColor="text1"/>
        </w:rPr>
        <w:t>Due to the unique structure of Horticulture Lighting, all projects are subject to the following requirements:</w:t>
      </w:r>
    </w:p>
    <w:p w14:paraId="2565CD07" w14:textId="742BD390" w:rsidR="02FC1C90" w:rsidRDefault="02FC1C90" w:rsidP="045DCA37">
      <w:pPr>
        <w:pStyle w:val="ListParagraph"/>
        <w:numPr>
          <w:ilvl w:val="0"/>
          <w:numId w:val="60"/>
        </w:numPr>
        <w:rPr>
          <w:rFonts w:eastAsia="Arial" w:cs="Arial"/>
          <w:color w:val="000000" w:themeColor="text1"/>
        </w:rPr>
      </w:pPr>
      <w:r w:rsidRPr="045DCA37">
        <w:rPr>
          <w:rFonts w:eastAsia="Arial" w:cs="Arial"/>
          <w:color w:val="000000" w:themeColor="text1"/>
        </w:rPr>
        <w:t>Business must be registered with the State of Oregon and on the active business registry.</w:t>
      </w:r>
    </w:p>
    <w:p w14:paraId="3EFE275E" w14:textId="6D40FD7A" w:rsidR="02FC1C90" w:rsidRDefault="02FC1C90" w:rsidP="045DCA37">
      <w:pPr>
        <w:pStyle w:val="ListParagraph"/>
        <w:numPr>
          <w:ilvl w:val="0"/>
          <w:numId w:val="60"/>
        </w:numPr>
        <w:rPr>
          <w:rFonts w:eastAsia="Arial" w:cs="Arial"/>
          <w:color w:val="000000" w:themeColor="text1"/>
        </w:rPr>
      </w:pPr>
      <w:r w:rsidRPr="045DCA37">
        <w:rPr>
          <w:rFonts w:eastAsia="Arial" w:cs="Arial"/>
          <w:color w:val="000000" w:themeColor="text1"/>
        </w:rPr>
        <w:t>Energy efficiency measures must be installed in a permanent structure. (No trailers or spaces that can be moved or relocated.)</w:t>
      </w:r>
    </w:p>
    <w:p w14:paraId="060140D4" w14:textId="4EDA9A66" w:rsidR="02FC1C90" w:rsidRDefault="02FC1C90" w:rsidP="045DCA37">
      <w:pPr>
        <w:pStyle w:val="ListParagraph"/>
        <w:numPr>
          <w:ilvl w:val="0"/>
          <w:numId w:val="60"/>
        </w:numPr>
        <w:rPr>
          <w:rFonts w:eastAsia="Arial" w:cs="Arial"/>
          <w:color w:val="000000" w:themeColor="text1"/>
        </w:rPr>
      </w:pPr>
      <w:r w:rsidRPr="045DCA37">
        <w:rPr>
          <w:rFonts w:eastAsia="Arial" w:cs="Arial"/>
          <w:color w:val="000000" w:themeColor="text1"/>
        </w:rPr>
        <w:t xml:space="preserve">Site is on an eligible rate schedule with Portland General Electric or Pacific Power. If services are still pending, please contact Energy Trust.  </w:t>
      </w:r>
    </w:p>
    <w:p w14:paraId="47CDA546" w14:textId="4B12FDF5" w:rsidR="02FC1C90" w:rsidRDefault="02FC1C90" w:rsidP="045DCA37">
      <w:pPr>
        <w:pStyle w:val="ListParagraph"/>
        <w:numPr>
          <w:ilvl w:val="0"/>
          <w:numId w:val="60"/>
        </w:numPr>
        <w:rPr>
          <w:rFonts w:eastAsia="Arial" w:cs="Arial"/>
          <w:color w:val="000000" w:themeColor="text1"/>
        </w:rPr>
      </w:pPr>
      <w:r w:rsidRPr="045DCA37">
        <w:rPr>
          <w:rFonts w:eastAsia="Arial" w:cs="Arial"/>
          <w:color w:val="000000" w:themeColor="text1"/>
        </w:rPr>
        <w:t>Facility’s primary use is industrial in nature. (Examples of eligible facilities include agriculture operations, grow or processing warehouse or plants, etc. Residential sites are excluded.)</w:t>
      </w:r>
    </w:p>
    <w:p w14:paraId="76011BBD" w14:textId="2C45BACD" w:rsidR="02FC1C90" w:rsidRDefault="02FC1C90" w:rsidP="045DCA37">
      <w:pPr>
        <w:pStyle w:val="ListParagraph"/>
        <w:numPr>
          <w:ilvl w:val="0"/>
          <w:numId w:val="60"/>
        </w:numPr>
        <w:rPr>
          <w:rFonts w:eastAsia="Arial" w:cs="Arial"/>
          <w:color w:val="000000" w:themeColor="text1"/>
        </w:rPr>
      </w:pPr>
      <w:r w:rsidRPr="045DCA37">
        <w:rPr>
          <w:rFonts w:eastAsia="Arial" w:cs="Arial"/>
          <w:color w:val="000000" w:themeColor="text1"/>
        </w:rPr>
        <w:t>Site may be verified prior to ordering or purchasing materials and after installation.</w:t>
      </w:r>
    </w:p>
    <w:p w14:paraId="695436D4" w14:textId="46FB4F3C" w:rsidR="506B0FCD" w:rsidRDefault="506B0FCD" w:rsidP="01B7A195">
      <w:pPr>
        <w:rPr>
          <w:rFonts w:eastAsia="Arial" w:cs="Arial"/>
          <w:color w:val="000000" w:themeColor="text1"/>
        </w:rPr>
      </w:pPr>
      <w:r w:rsidRPr="045DCA37">
        <w:rPr>
          <w:rFonts w:eastAsia="Arial" w:cs="Arial"/>
          <w:b/>
          <w:bCs/>
          <w:color w:val="000000" w:themeColor="text1"/>
        </w:rPr>
        <w:t>Documentation Requirements</w:t>
      </w:r>
      <w:r w:rsidRPr="045DCA37">
        <w:rPr>
          <w:rFonts w:eastAsia="Arial" w:cs="Arial"/>
          <w:color w:val="000000" w:themeColor="text1"/>
        </w:rPr>
        <w:t>:</w:t>
      </w:r>
    </w:p>
    <w:p w14:paraId="37AA469B" w14:textId="6A3EEB3B" w:rsidR="6646CF7C" w:rsidRDefault="6646CF7C" w:rsidP="01B7A195">
      <w:pPr>
        <w:rPr>
          <w:rFonts w:eastAsia="Arial" w:cs="Arial"/>
          <w:color w:val="000000" w:themeColor="text1"/>
        </w:rPr>
      </w:pPr>
      <w:r w:rsidRPr="045DCA37">
        <w:rPr>
          <w:rFonts w:eastAsia="Arial" w:cs="Arial"/>
          <w:color w:val="000000" w:themeColor="text1"/>
        </w:rPr>
        <w:t>Energy Trust requires the following documentation for all Horticulture Lighting projects:</w:t>
      </w:r>
    </w:p>
    <w:p w14:paraId="6B710D7B" w14:textId="55A63C2B" w:rsidR="6646CF7C" w:rsidRDefault="6646CF7C" w:rsidP="045DCA37">
      <w:pPr>
        <w:pStyle w:val="ListParagraph"/>
        <w:numPr>
          <w:ilvl w:val="0"/>
          <w:numId w:val="61"/>
        </w:numPr>
        <w:rPr>
          <w:rFonts w:eastAsia="Arial" w:cs="Arial"/>
          <w:color w:val="000000" w:themeColor="text1"/>
        </w:rPr>
      </w:pPr>
      <w:r w:rsidRPr="045DCA37">
        <w:rPr>
          <w:rFonts w:eastAsia="Arial" w:cs="Arial"/>
          <w:color w:val="000000" w:themeColor="text1"/>
        </w:rPr>
        <w:t>Required project cost documentation for horticultural lighting projects may include, but is not limited to, copies of associated purchase order(s) and project invoice(s) itemizing equipment and installation labor costs, and (when applicable) project financing or other external project funding agreement(s).</w:t>
      </w:r>
    </w:p>
    <w:p w14:paraId="532BB5A9" w14:textId="661DBB74" w:rsidR="6646CF7C" w:rsidRDefault="6646CF7C" w:rsidP="045DCA37">
      <w:pPr>
        <w:pStyle w:val="ListParagraph"/>
        <w:numPr>
          <w:ilvl w:val="0"/>
          <w:numId w:val="61"/>
        </w:numPr>
        <w:rPr>
          <w:rFonts w:eastAsia="Arial" w:cs="Arial"/>
          <w:color w:val="000000" w:themeColor="text1"/>
        </w:rPr>
      </w:pPr>
      <w:r w:rsidRPr="045DCA37">
        <w:rPr>
          <w:rFonts w:eastAsia="Arial" w:cs="Arial"/>
          <w:color w:val="000000" w:themeColor="text1"/>
        </w:rPr>
        <w:t>Manufacturer or authorized reseller quote(s) itemizing price per fixture must be provided when the proposed project is submitted for review.</w:t>
      </w:r>
    </w:p>
    <w:p w14:paraId="0495C7BB" w14:textId="599CA31F" w:rsidR="506B0FCD" w:rsidRDefault="506B0FCD" w:rsidP="045DCA37">
      <w:pPr>
        <w:pStyle w:val="ListParagraph"/>
        <w:numPr>
          <w:ilvl w:val="0"/>
          <w:numId w:val="61"/>
        </w:numPr>
        <w:rPr>
          <w:rFonts w:eastAsia="Arial" w:cs="Arial"/>
          <w:color w:val="000000" w:themeColor="text1"/>
        </w:rPr>
      </w:pPr>
      <w:r w:rsidRPr="045DCA37">
        <w:rPr>
          <w:rFonts w:eastAsia="Arial" w:cs="Arial"/>
          <w:color w:val="000000" w:themeColor="text1"/>
        </w:rPr>
        <w:t xml:space="preserve">Recreational Cannabis: </w:t>
      </w:r>
      <w:r w:rsidR="02FC1C90" w:rsidRPr="045DCA37">
        <w:rPr>
          <w:rFonts w:eastAsia="Arial" w:cs="Arial"/>
          <w:color w:val="000000" w:themeColor="text1"/>
        </w:rPr>
        <w:t>Proof of Oregon Liquor Control Commission (OLCC) license is required for recreational cannabis producers. If OLCC license is still pending, additional documentation will be required to apply for or receive any incentives.</w:t>
      </w:r>
      <w:r w:rsidR="3204EF59" w:rsidRPr="045DCA37">
        <w:rPr>
          <w:rFonts w:eastAsia="Arial" w:cs="Arial"/>
          <w:color w:val="000000" w:themeColor="text1"/>
        </w:rPr>
        <w:t xml:space="preserve"> </w:t>
      </w:r>
    </w:p>
    <w:p w14:paraId="4604BDCB" w14:textId="5080DD1C" w:rsidR="3204EF59" w:rsidRDefault="3204EF59" w:rsidP="045DCA37">
      <w:pPr>
        <w:pStyle w:val="ListParagraph"/>
        <w:numPr>
          <w:ilvl w:val="0"/>
          <w:numId w:val="61"/>
        </w:numPr>
      </w:pPr>
      <w:r>
        <w:t xml:space="preserve">Medical </w:t>
      </w:r>
      <w:r w:rsidR="6AB206D0">
        <w:t xml:space="preserve">Cannabis: </w:t>
      </w:r>
      <w:r>
        <w:t>Valid Medical Marijuana Cards are required</w:t>
      </w:r>
    </w:p>
    <w:p w14:paraId="63ED29BC" w14:textId="0FA0B35B" w:rsidR="2AD3C300" w:rsidRDefault="2AD3C300" w:rsidP="045DCA37">
      <w:pPr>
        <w:pStyle w:val="ListParagraph"/>
        <w:numPr>
          <w:ilvl w:val="0"/>
          <w:numId w:val="61"/>
        </w:numPr>
      </w:pPr>
      <w:r>
        <w:t xml:space="preserve">Horticulture &amp; Hemp: </w:t>
      </w:r>
      <w:r w:rsidR="3204EF59">
        <w:t>Valid ODA license required</w:t>
      </w:r>
    </w:p>
    <w:p w14:paraId="1CCF511E" w14:textId="544E1197" w:rsidR="5980D312" w:rsidRDefault="5980D312" w:rsidP="045DCA37">
      <w:pPr>
        <w:pStyle w:val="ListParagraph"/>
        <w:numPr>
          <w:ilvl w:val="0"/>
          <w:numId w:val="61"/>
        </w:numPr>
      </w:pPr>
      <w:r>
        <w:t>Lighting Tool: Excel calculator used to submit horticulture projects</w:t>
      </w:r>
    </w:p>
    <w:p w14:paraId="383B01F5" w14:textId="3C6E8A87" w:rsidR="007C0DA5" w:rsidRPr="0062409C" w:rsidRDefault="2D813317" w:rsidP="045DCA37">
      <w:pPr>
        <w:pStyle w:val="ListParagraph"/>
        <w:numPr>
          <w:ilvl w:val="1"/>
          <w:numId w:val="49"/>
        </w:numPr>
      </w:pPr>
      <w:bookmarkStart w:id="89" w:name="_Toc418531947"/>
      <w:bookmarkStart w:id="90" w:name="_Toc471050230"/>
      <w:bookmarkStart w:id="91" w:name="_Toc819362885"/>
      <w:bookmarkStart w:id="92" w:name="_Toc2096073013"/>
      <w:bookmarkStart w:id="93" w:name="_Toc551937842"/>
      <w:r>
        <w:t>Project Process</w:t>
      </w:r>
      <w:r w:rsidR="00B52134">
        <w:t>es</w:t>
      </w:r>
      <w:r>
        <w:t xml:space="preserve"> </w:t>
      </w:r>
      <w:r>
        <w:tab/>
      </w:r>
      <w:bookmarkEnd w:id="89"/>
      <w:bookmarkEnd w:id="90"/>
      <w:bookmarkEnd w:id="91"/>
      <w:bookmarkEnd w:id="92"/>
      <w:bookmarkEnd w:id="93"/>
    </w:p>
    <w:p w14:paraId="3E49B3F3" w14:textId="1CD24F2D" w:rsidR="005B531F" w:rsidRDefault="00E2737D">
      <w:pPr>
        <w:rPr>
          <w:rFonts w:cs="Arial"/>
        </w:rPr>
        <w:sectPr w:rsidR="005B531F" w:rsidSect="000B5B1F">
          <w:headerReference w:type="default" r:id="rId21"/>
          <w:footerReference w:type="default" r:id="rId22"/>
          <w:headerReference w:type="first" r:id="rId23"/>
          <w:footerReference w:type="first" r:id="rId24"/>
          <w:pgSz w:w="12240" w:h="15840"/>
          <w:pgMar w:top="1440" w:right="1440" w:bottom="1440" w:left="1440" w:header="720" w:footer="720" w:gutter="0"/>
          <w:cols w:space="720"/>
          <w:docGrid w:linePitch="360"/>
        </w:sectPr>
      </w:pPr>
      <w:r w:rsidRPr="045DCA37">
        <w:rPr>
          <w:rFonts w:cs="Arial"/>
        </w:rPr>
        <w:t>This section give</w:t>
      </w:r>
      <w:r w:rsidR="0085586F" w:rsidRPr="045DCA37">
        <w:rPr>
          <w:rFonts w:cs="Arial"/>
        </w:rPr>
        <w:t>s</w:t>
      </w:r>
      <w:r w:rsidRPr="045DCA37">
        <w:rPr>
          <w:rFonts w:cs="Arial"/>
        </w:rPr>
        <w:t xml:space="preserve"> a </w:t>
      </w:r>
      <w:r w:rsidR="2C055DA4" w:rsidRPr="045DCA37">
        <w:rPr>
          <w:rFonts w:cs="Arial"/>
        </w:rPr>
        <w:t>summary</w:t>
      </w:r>
      <w:r w:rsidRPr="045DCA37">
        <w:rPr>
          <w:rFonts w:cs="Arial"/>
        </w:rPr>
        <w:t xml:space="preserve"> of the </w:t>
      </w:r>
      <w:r w:rsidR="00A32C69" w:rsidRPr="045DCA37">
        <w:rPr>
          <w:rFonts w:cs="Arial"/>
        </w:rPr>
        <w:t xml:space="preserve">typical </w:t>
      </w:r>
      <w:r w:rsidR="004A06A8" w:rsidRPr="045DCA37">
        <w:rPr>
          <w:rFonts w:cs="Arial"/>
        </w:rPr>
        <w:t xml:space="preserve">project </w:t>
      </w:r>
      <w:r w:rsidR="00D954EE" w:rsidRPr="045DCA37">
        <w:rPr>
          <w:rFonts w:cs="Arial"/>
        </w:rPr>
        <w:t xml:space="preserve">processes </w:t>
      </w:r>
      <w:r w:rsidR="0085586F" w:rsidRPr="045DCA37">
        <w:rPr>
          <w:rFonts w:cs="Arial"/>
        </w:rPr>
        <w:t xml:space="preserve">for the Business Lighting </w:t>
      </w:r>
      <w:r w:rsidR="00AC1D55" w:rsidRPr="045DCA37">
        <w:rPr>
          <w:rFonts w:cs="Arial"/>
        </w:rPr>
        <w:t>P</w:t>
      </w:r>
      <w:r w:rsidR="0085586F" w:rsidRPr="045DCA37">
        <w:rPr>
          <w:rFonts w:cs="Arial"/>
        </w:rPr>
        <w:t xml:space="preserve">rogram. </w:t>
      </w:r>
      <w:r w:rsidR="000A3418" w:rsidRPr="045DCA37">
        <w:rPr>
          <w:rFonts w:cs="Arial"/>
        </w:rPr>
        <w:t xml:space="preserve">Figure 3 </w:t>
      </w:r>
      <w:r w:rsidR="008C69D3" w:rsidRPr="045DCA37">
        <w:rPr>
          <w:rFonts w:cs="Arial"/>
        </w:rPr>
        <w:t xml:space="preserve">is a </w:t>
      </w:r>
      <w:r w:rsidR="00B52134" w:rsidRPr="045DCA37">
        <w:rPr>
          <w:rFonts w:cs="Arial"/>
        </w:rPr>
        <w:t>flowchart of these processes</w:t>
      </w:r>
      <w:r w:rsidR="0060514B" w:rsidRPr="045DCA37">
        <w:rPr>
          <w:rFonts w:cs="Arial"/>
        </w:rPr>
        <w:t>, indicating required forms and timelines,</w:t>
      </w:r>
      <w:r w:rsidR="00B52134" w:rsidRPr="045DCA37">
        <w:rPr>
          <w:rFonts w:cs="Arial"/>
        </w:rPr>
        <w:t xml:space="preserve"> followed by descriptions of each phase</w:t>
      </w:r>
      <w:r w:rsidR="75334F7D" w:rsidRPr="045DCA37">
        <w:rPr>
          <w:rFonts w:cs="Arial"/>
        </w:rPr>
        <w:t>.</w:t>
      </w:r>
      <w:r w:rsidR="00A32C69" w:rsidRPr="045DCA37">
        <w:rPr>
          <w:rFonts w:cs="Arial"/>
        </w:rPr>
        <w:t xml:space="preserve"> Energy Trust reserves the right to </w:t>
      </w:r>
      <w:r w:rsidR="00B212DD" w:rsidRPr="045DCA37">
        <w:rPr>
          <w:rFonts w:cs="Arial"/>
        </w:rPr>
        <w:t xml:space="preserve">modify </w:t>
      </w:r>
      <w:r w:rsidR="006959ED" w:rsidRPr="045DCA37">
        <w:rPr>
          <w:rFonts w:cs="Arial"/>
        </w:rPr>
        <w:t xml:space="preserve">these processes, including required </w:t>
      </w:r>
      <w:r w:rsidR="006E5202" w:rsidRPr="045DCA37">
        <w:rPr>
          <w:rFonts w:cs="Arial"/>
        </w:rPr>
        <w:t>documentation or timelines</w:t>
      </w:r>
      <w:r w:rsidR="006959ED" w:rsidRPr="045DCA37">
        <w:rPr>
          <w:rFonts w:cs="Arial"/>
        </w:rPr>
        <w:t>.</w:t>
      </w:r>
      <w:r w:rsidR="00B212DD" w:rsidRPr="045DCA37">
        <w:rPr>
          <w:rFonts w:cs="Arial"/>
        </w:rPr>
        <w:t xml:space="preserve">  </w:t>
      </w:r>
      <w:r w:rsidR="00114905" w:rsidRPr="045DCA37">
        <w:rPr>
          <w:rFonts w:cs="Arial"/>
        </w:rPr>
        <w:t xml:space="preserve">During any phase, </w:t>
      </w:r>
      <w:r w:rsidR="00114905">
        <w:t>Energy Trust may require a participant and/or trade ally to submit additional application documentation for certain projects as necessary to enable Energy Trust to determine measure eligibility, costs, or incentive calculations. Additional required documentation may include, but is not limited to, itemized manufacturer or authorized reseller quote(s) itemizing price per fixture, trade ally project equipment purchase orders and invoices, or (when applicable) copies of any related project financing or other external project funding agreement(s).</w:t>
      </w:r>
      <w:r w:rsidR="00B212DD" w:rsidRPr="045DCA37">
        <w:rPr>
          <w:rFonts w:cs="Arial"/>
        </w:rPr>
        <w:t xml:space="preserve"> </w:t>
      </w:r>
    </w:p>
    <w:p w14:paraId="46603781" w14:textId="26210A3A" w:rsidR="00A6053E" w:rsidRDefault="06733B58" w:rsidP="00A6053E">
      <w:pPr>
        <w:jc w:val="center"/>
        <w:rPr>
          <w:rFonts w:cs="Arial"/>
        </w:rPr>
      </w:pPr>
      <w:r>
        <w:rPr>
          <w:noProof/>
        </w:rPr>
        <w:drawing>
          <wp:inline distT="0" distB="0" distL="0" distR="0" wp14:anchorId="4B830458" wp14:editId="619512FB">
            <wp:extent cx="7900882" cy="6011188"/>
            <wp:effectExtent l="0" t="0" r="5080" b="889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7900882" cy="6011188"/>
                    </a:xfrm>
                    <a:prstGeom prst="rect">
                      <a:avLst/>
                    </a:prstGeom>
                  </pic:spPr>
                </pic:pic>
              </a:graphicData>
            </a:graphic>
          </wp:inline>
        </w:drawing>
      </w:r>
      <w:r w:rsidR="0A0C74AB" w:rsidRPr="1AABEFFE">
        <w:rPr>
          <w:rFonts w:cs="Arial"/>
        </w:rPr>
        <w:t xml:space="preserve"> </w:t>
      </w:r>
    </w:p>
    <w:p w14:paraId="55ECDF91" w14:textId="77777777" w:rsidR="00A6053E" w:rsidRPr="00162B8A" w:rsidRDefault="00A6053E" w:rsidP="00A6053E">
      <w:pPr>
        <w:jc w:val="center"/>
        <w:rPr>
          <w:rFonts w:cs="Arial"/>
          <w:i/>
          <w:iCs/>
        </w:rPr>
        <w:sectPr w:rsidR="00A6053E" w:rsidRPr="00162B8A" w:rsidSect="000B5B1F">
          <w:pgSz w:w="15840" w:h="12240" w:orient="landscape"/>
          <w:pgMar w:top="288" w:right="288" w:bottom="288" w:left="288" w:header="720" w:footer="720" w:gutter="0"/>
          <w:cols w:space="720"/>
          <w:docGrid w:linePitch="360"/>
        </w:sectPr>
      </w:pPr>
      <w:r w:rsidRPr="00162B8A">
        <w:rPr>
          <w:rFonts w:cs="Arial"/>
          <w:i/>
          <w:iCs/>
        </w:rPr>
        <w:t>Figure 3: Business Lighting Project Processes</w:t>
      </w:r>
    </w:p>
    <w:p w14:paraId="6E00C4B3" w14:textId="2C8942E0" w:rsidR="00085F9A" w:rsidRPr="00F249FD" w:rsidRDefault="00085F9A">
      <w:pPr>
        <w:rPr>
          <w:rFonts w:cs="Arial"/>
        </w:rPr>
      </w:pPr>
    </w:p>
    <w:p w14:paraId="64A585FE" w14:textId="74B0BD1C" w:rsidR="00C42A5B" w:rsidRPr="00C42A5B" w:rsidRDefault="004E1ACB" w:rsidP="045DCA37">
      <w:pPr>
        <w:pStyle w:val="Heading2"/>
        <w:numPr>
          <w:ilvl w:val="0"/>
          <w:numId w:val="0"/>
        </w:numPr>
        <w:rPr>
          <w:rFonts w:eastAsiaTheme="minorEastAsia"/>
        </w:rPr>
      </w:pPr>
      <w:bookmarkStart w:id="94" w:name="_Toc469409854"/>
      <w:bookmarkStart w:id="95" w:name="_Toc2144342448"/>
      <w:bookmarkStart w:id="96" w:name="_Toc2123270136"/>
      <w:bookmarkStart w:id="97" w:name="_Toc1382081904"/>
      <w:bookmarkStart w:id="98" w:name="_Toc1811300166"/>
      <w:bookmarkStart w:id="99" w:name="_Toc1118499498"/>
      <w:bookmarkStart w:id="100" w:name="_Toc62828227"/>
      <w:r w:rsidRPr="045DCA37">
        <w:rPr>
          <w:rFonts w:eastAsiaTheme="minorEastAsia"/>
        </w:rPr>
        <w:t>Initiation P</w:t>
      </w:r>
      <w:r w:rsidR="00053E98" w:rsidRPr="045DCA37">
        <w:rPr>
          <w:rFonts w:eastAsiaTheme="minorEastAsia"/>
        </w:rPr>
        <w:t>h</w:t>
      </w:r>
      <w:r w:rsidRPr="045DCA37">
        <w:rPr>
          <w:rFonts w:eastAsiaTheme="minorEastAsia"/>
        </w:rPr>
        <w:t>ase</w:t>
      </w:r>
      <w:bookmarkEnd w:id="94"/>
      <w:bookmarkEnd w:id="95"/>
      <w:bookmarkEnd w:id="96"/>
      <w:bookmarkEnd w:id="97"/>
      <w:bookmarkEnd w:id="98"/>
      <w:bookmarkEnd w:id="99"/>
    </w:p>
    <w:p w14:paraId="0EB77454" w14:textId="43EDCA23" w:rsidR="00053E98" w:rsidRPr="00030F51" w:rsidRDefault="37C35969" w:rsidP="6881E1EC">
      <w:r>
        <w:t>During project initiation</w:t>
      </w:r>
      <w:r w:rsidR="53599500">
        <w:t>,</w:t>
      </w:r>
      <w:r>
        <w:t xml:space="preserve"> </w:t>
      </w:r>
      <w:r w:rsidR="08224517">
        <w:t xml:space="preserve">the trade ally </w:t>
      </w:r>
      <w:r w:rsidR="6A4D3CBB">
        <w:t>works with an eligible participant to plan their project</w:t>
      </w:r>
      <w:r w:rsidR="508AFE8C">
        <w:t>. The trade ally</w:t>
      </w:r>
      <w:r w:rsidR="6A4D3CBB">
        <w:t xml:space="preserve"> uses the Lighting Tool, p</w:t>
      </w:r>
      <w:r w:rsidR="270C1350">
        <w:t xml:space="preserve">lus other required documents, </w:t>
      </w:r>
      <w:r w:rsidR="564EF4BA">
        <w:t>to specify the project</w:t>
      </w:r>
      <w:r w:rsidR="4E81B6B4">
        <w:t xml:space="preserve"> and they submit these documents</w:t>
      </w:r>
      <w:r w:rsidR="54DB5901">
        <w:t xml:space="preserve"> via email</w:t>
      </w:r>
      <w:r w:rsidR="4E81B6B4">
        <w:t xml:space="preserve"> to</w:t>
      </w:r>
      <w:r w:rsidR="564EF4BA">
        <w:t xml:space="preserve"> </w:t>
      </w:r>
      <w:r w:rsidR="34CD00A4">
        <w:t>Energy Trust</w:t>
      </w:r>
      <w:r w:rsidR="34CD00A4" w:rsidRPr="4F44CD02">
        <w:rPr>
          <w:rFonts w:eastAsia="Arial" w:cs="Arial"/>
        </w:rPr>
        <w:t xml:space="preserve"> </w:t>
      </w:r>
      <w:r w:rsidR="6E963B74" w:rsidRPr="4F44CD02">
        <w:rPr>
          <w:rFonts w:eastAsia="Arial" w:cs="Arial"/>
        </w:rPr>
        <w:t xml:space="preserve">at </w:t>
      </w:r>
      <w:hyperlink r:id="rId26">
        <w:r w:rsidR="1D74C748" w:rsidRPr="4F44CD02">
          <w:rPr>
            <w:rStyle w:val="Hyperlink"/>
            <w:rFonts w:eastAsia="Arial" w:cs="Arial"/>
          </w:rPr>
          <w:t>lightingdocuments@energytrust.org</w:t>
        </w:r>
      </w:hyperlink>
      <w:r w:rsidR="1D74C748" w:rsidRPr="4F44CD02">
        <w:rPr>
          <w:rFonts w:eastAsia="Arial" w:cs="Arial"/>
        </w:rPr>
        <w:t xml:space="preserve"> </w:t>
      </w:r>
      <w:r w:rsidR="34CD00A4" w:rsidRPr="4F44CD02">
        <w:rPr>
          <w:rFonts w:eastAsia="Arial" w:cs="Arial"/>
        </w:rPr>
        <w:t>fo</w:t>
      </w:r>
      <w:r w:rsidR="34CD00A4">
        <w:t>r review</w:t>
      </w:r>
      <w:r w:rsidR="686A6076">
        <w:t xml:space="preserve"> and</w:t>
      </w:r>
      <w:r w:rsidR="35C1F9B8">
        <w:t xml:space="preserve"> pre-qualification to receive incentives</w:t>
      </w:r>
      <w:r w:rsidR="686A6076">
        <w:t>.</w:t>
      </w:r>
      <w:r w:rsidR="59E7B566">
        <w:t xml:space="preserve"> </w:t>
      </w:r>
      <w:r w:rsidR="4DE85AA6">
        <w:t xml:space="preserve">Other required documents include the </w:t>
      </w:r>
      <w:r w:rsidR="14E7B073">
        <w:t xml:space="preserve">manufacturer cut sheets and incentive payee W9 form. </w:t>
      </w:r>
      <w:r w:rsidR="43DA6EDD">
        <w:t xml:space="preserve">Trade allies must use the current version of the Energy Trust Business Lighting Tool to submit and revise incentive applications. </w:t>
      </w:r>
      <w:r w:rsidR="59E7B566">
        <w:t xml:space="preserve">The updated Lighting Tool for </w:t>
      </w:r>
      <w:r w:rsidR="1E8671A9" w:rsidRPr="4F44CD02">
        <w:rPr>
          <w:strike/>
        </w:rPr>
        <w:t>2023</w:t>
      </w:r>
      <w:r w:rsidR="1E8671A9">
        <w:t xml:space="preserve"> </w:t>
      </w:r>
      <w:r w:rsidR="7319B4F1" w:rsidRPr="00656DEB">
        <w:rPr>
          <w:highlight w:val="yellow"/>
        </w:rPr>
        <w:t>2024</w:t>
      </w:r>
      <w:r w:rsidR="7319B4F1">
        <w:t xml:space="preserve"> </w:t>
      </w:r>
      <w:r w:rsidR="59E7B566">
        <w:t xml:space="preserve">will be </w:t>
      </w:r>
      <w:r w:rsidR="671A4888">
        <w:t xml:space="preserve">distributed to active, enrolled trade allies </w:t>
      </w:r>
      <w:r w:rsidR="0AE1BC4E">
        <w:t>in</w:t>
      </w:r>
      <w:r w:rsidR="671A4888">
        <w:t xml:space="preserve"> January and upon request. </w:t>
      </w:r>
    </w:p>
    <w:p w14:paraId="275A813D" w14:textId="396AF4E0" w:rsidR="00053E98" w:rsidRPr="00030F51" w:rsidRDefault="6FD0F517" w:rsidP="6881E1EC">
      <w:r>
        <w:t xml:space="preserve">Energy Trust program requirements, including incentives, are subject to funding availability and may change. Project requirements are contained within Energy Trust’s </w:t>
      </w:r>
      <w:r w:rsidR="31378B5A">
        <w:t xml:space="preserve">Incentives for Energy Efficient Lighting </w:t>
      </w:r>
      <w:r w:rsidR="5CB8FE21">
        <w:t>form</w:t>
      </w:r>
      <w:r w:rsidR="0C61BB4A">
        <w:t>s</w:t>
      </w:r>
      <w:r w:rsidR="15396129">
        <w:t>:</w:t>
      </w:r>
    </w:p>
    <w:p w14:paraId="64463900" w14:textId="3B5B8A66" w:rsidR="00053E98" w:rsidRPr="00030F51" w:rsidRDefault="59F9A6FE" w:rsidP="40992E1F">
      <w:pPr>
        <w:pStyle w:val="ListParagraph"/>
        <w:numPr>
          <w:ilvl w:val="0"/>
          <w:numId w:val="40"/>
        </w:numPr>
        <w:rPr>
          <w:rFonts w:cs="Arial"/>
        </w:rPr>
      </w:pPr>
      <w:r w:rsidRPr="4E7E64C7">
        <w:rPr>
          <w:rStyle w:val="normaltextrun"/>
          <w:color w:val="000000" w:themeColor="text1"/>
        </w:rPr>
        <w:t xml:space="preserve">Program Information – </w:t>
      </w:r>
      <w:r w:rsidRPr="4E7E64C7">
        <w:rPr>
          <w:rFonts w:cs="Arial"/>
        </w:rPr>
        <w:t>190L</w:t>
      </w:r>
    </w:p>
    <w:p w14:paraId="78B33505" w14:textId="42412FBD" w:rsidR="00053E98" w:rsidRPr="00030F51" w:rsidRDefault="59F9A6FE" w:rsidP="40992E1F">
      <w:pPr>
        <w:pStyle w:val="ListParagraph"/>
        <w:numPr>
          <w:ilvl w:val="0"/>
          <w:numId w:val="40"/>
        </w:numPr>
        <w:rPr>
          <w:rFonts w:cs="Arial"/>
        </w:rPr>
      </w:pPr>
      <w:r w:rsidRPr="4E7E64C7">
        <w:rPr>
          <w:rFonts w:cs="Arial"/>
        </w:rPr>
        <w:t>Street Lighting – 190SL</w:t>
      </w:r>
    </w:p>
    <w:p w14:paraId="38013C01" w14:textId="08D7E9A2" w:rsidR="00B2784A" w:rsidRPr="00B2784A" w:rsidRDefault="2F4020FF" w:rsidP="40992E1F">
      <w:pPr>
        <w:pStyle w:val="ListParagraph"/>
        <w:numPr>
          <w:ilvl w:val="0"/>
          <w:numId w:val="40"/>
        </w:numPr>
        <w:rPr>
          <w:rFonts w:cs="Arial"/>
        </w:rPr>
      </w:pPr>
      <w:r w:rsidRPr="4E7E64C7">
        <w:rPr>
          <w:rFonts w:cs="Arial"/>
        </w:rPr>
        <w:t>Public Sector</w:t>
      </w:r>
      <w:r w:rsidR="6A1C80FA" w:rsidRPr="4E7E64C7">
        <w:rPr>
          <w:rFonts w:cs="Arial"/>
        </w:rPr>
        <w:t xml:space="preserve"> </w:t>
      </w:r>
      <w:r w:rsidR="6A1C80FA" w:rsidRPr="4E7E64C7">
        <w:rPr>
          <w:rFonts w:cs="Arial"/>
          <w:highlight w:val="yellow"/>
        </w:rPr>
        <w:t>Lighting</w:t>
      </w:r>
      <w:r w:rsidRPr="4E7E64C7">
        <w:rPr>
          <w:rFonts w:cs="Arial"/>
        </w:rPr>
        <w:t xml:space="preserve"> – 190PS</w:t>
      </w:r>
    </w:p>
    <w:p w14:paraId="66C13BB7" w14:textId="7E4B24A9" w:rsidR="00053E98" w:rsidRPr="00B2784A" w:rsidRDefault="2F4020FF" w:rsidP="00B2784A">
      <w:pPr>
        <w:pStyle w:val="ListParagraph"/>
        <w:numPr>
          <w:ilvl w:val="0"/>
          <w:numId w:val="40"/>
        </w:numPr>
        <w:rPr>
          <w:rFonts w:cs="Arial"/>
        </w:rPr>
      </w:pPr>
      <w:r w:rsidRPr="4E7E64C7">
        <w:rPr>
          <w:rFonts w:cs="Arial"/>
        </w:rPr>
        <w:t>Horticulture</w:t>
      </w:r>
      <w:r w:rsidR="18D6666E" w:rsidRPr="4E7E64C7">
        <w:rPr>
          <w:rFonts w:cs="Arial"/>
        </w:rPr>
        <w:t xml:space="preserve"> </w:t>
      </w:r>
      <w:r w:rsidR="18D6666E" w:rsidRPr="4E7E64C7">
        <w:rPr>
          <w:rFonts w:cs="Arial"/>
          <w:highlight w:val="yellow"/>
        </w:rPr>
        <w:t>Lighting</w:t>
      </w:r>
      <w:r w:rsidRPr="4E7E64C7">
        <w:rPr>
          <w:rFonts w:cs="Arial"/>
        </w:rPr>
        <w:t xml:space="preserve"> – 490HL</w:t>
      </w:r>
    </w:p>
    <w:p w14:paraId="54094ACC" w14:textId="2BBDB8B7" w:rsidR="00053E98" w:rsidRPr="00030F51" w:rsidRDefault="34AAE515" w:rsidP="6881E1EC">
      <w:r>
        <w:t>Only a</w:t>
      </w:r>
      <w:r w:rsidR="3DF0298F">
        <w:t>uthorized</w:t>
      </w:r>
      <w:r>
        <w:t xml:space="preserve"> trade allies can offer Energy Trust’s Business Lighting incentives to </w:t>
      </w:r>
      <w:r w:rsidR="0C49C8E1">
        <w:t>participant</w:t>
      </w:r>
      <w:r>
        <w:t xml:space="preserve">s for qualifying measures.    </w:t>
      </w:r>
      <w:bookmarkEnd w:id="100"/>
    </w:p>
    <w:p w14:paraId="0C5E6094" w14:textId="5F333370" w:rsidR="00053E98" w:rsidRPr="00030F51" w:rsidRDefault="00053E98" w:rsidP="6B85A927">
      <w:pPr>
        <w:pStyle w:val="Heading2"/>
        <w:numPr>
          <w:ilvl w:val="0"/>
          <w:numId w:val="0"/>
        </w:numPr>
      </w:pPr>
      <w:bookmarkStart w:id="101" w:name="_Toc234021752"/>
      <w:bookmarkStart w:id="102" w:name="_Toc446092434"/>
      <w:bookmarkStart w:id="103" w:name="_Toc449841732"/>
      <w:bookmarkStart w:id="104" w:name="_Toc1683373571"/>
      <w:bookmarkStart w:id="105" w:name="_Toc977399870"/>
      <w:bookmarkStart w:id="106" w:name="_Toc610519358"/>
      <w:r>
        <w:t xml:space="preserve">Incentive </w:t>
      </w:r>
      <w:r w:rsidR="001272CA">
        <w:t xml:space="preserve">Application </w:t>
      </w:r>
      <w:r>
        <w:t>Phase</w:t>
      </w:r>
      <w:bookmarkEnd w:id="101"/>
      <w:bookmarkEnd w:id="102"/>
      <w:bookmarkEnd w:id="103"/>
      <w:bookmarkEnd w:id="104"/>
      <w:bookmarkEnd w:id="105"/>
      <w:bookmarkEnd w:id="106"/>
    </w:p>
    <w:p w14:paraId="34B3102A" w14:textId="2D940271" w:rsidR="00872AD3" w:rsidRDefault="4EF2D786" w:rsidP="00872AD3">
      <w:pPr>
        <w:rPr>
          <w:rFonts w:cs="Arial"/>
        </w:rPr>
      </w:pPr>
      <w:r w:rsidRPr="4F44CD02">
        <w:rPr>
          <w:rFonts w:cs="Arial"/>
        </w:rPr>
        <w:t>During this phase</w:t>
      </w:r>
      <w:r w:rsidR="6CE82740" w:rsidRPr="4F44CD02">
        <w:rPr>
          <w:rFonts w:cs="Arial"/>
        </w:rPr>
        <w:t>,</w:t>
      </w:r>
      <w:r w:rsidRPr="4F44CD02">
        <w:rPr>
          <w:rFonts w:cs="Arial"/>
        </w:rPr>
        <w:t xml:space="preserve"> </w:t>
      </w:r>
      <w:r w:rsidR="6CE462CB" w:rsidRPr="4F44CD02">
        <w:rPr>
          <w:rFonts w:cs="Arial"/>
        </w:rPr>
        <w:t>Energy Trust reviews the project for eligibility per the</w:t>
      </w:r>
      <w:r w:rsidRPr="4F44CD02">
        <w:rPr>
          <w:rFonts w:cs="Arial"/>
        </w:rPr>
        <w:t xml:space="preserve"> </w:t>
      </w:r>
      <w:r w:rsidR="6EEC4816" w:rsidRPr="4F44CD02">
        <w:rPr>
          <w:rFonts w:cs="Arial"/>
          <w:strike/>
        </w:rPr>
        <w:t>2023</w:t>
      </w:r>
      <w:r w:rsidR="6EEC4816" w:rsidRPr="4F44CD02">
        <w:rPr>
          <w:rFonts w:cs="Arial"/>
        </w:rPr>
        <w:t xml:space="preserve"> </w:t>
      </w:r>
      <w:r w:rsidR="4EBBC6C3" w:rsidRPr="4F44CD02">
        <w:rPr>
          <w:rFonts w:cs="Arial"/>
          <w:highlight w:val="yellow"/>
        </w:rPr>
        <w:t>2024</w:t>
      </w:r>
      <w:r w:rsidR="4EBBC6C3" w:rsidRPr="4F44CD02">
        <w:rPr>
          <w:rFonts w:cs="Arial"/>
        </w:rPr>
        <w:t xml:space="preserve"> </w:t>
      </w:r>
      <w:r w:rsidR="6CE462CB" w:rsidRPr="4F44CD02">
        <w:rPr>
          <w:rFonts w:cs="Arial"/>
        </w:rPr>
        <w:t xml:space="preserve">Program requirements and </w:t>
      </w:r>
      <w:r w:rsidR="3ACFC62E" w:rsidRPr="4F44CD02">
        <w:rPr>
          <w:rFonts w:cs="Arial"/>
        </w:rPr>
        <w:t xml:space="preserve">may </w:t>
      </w:r>
      <w:r w:rsidR="6CE462CB" w:rsidRPr="4F44CD02">
        <w:rPr>
          <w:rFonts w:cs="Arial"/>
        </w:rPr>
        <w:t>perform a pre-installat</w:t>
      </w:r>
      <w:r w:rsidR="60392B0E" w:rsidRPr="4F44CD02">
        <w:rPr>
          <w:rFonts w:cs="Arial"/>
        </w:rPr>
        <w:t xml:space="preserve">ion verification. </w:t>
      </w:r>
      <w:r w:rsidR="229D545D" w:rsidRPr="4F44CD02">
        <w:rPr>
          <w:rFonts w:cs="Arial"/>
        </w:rPr>
        <w:t xml:space="preserve">Program staff will contact </w:t>
      </w:r>
      <w:r w:rsidR="72332968" w:rsidRPr="4F44CD02">
        <w:rPr>
          <w:rFonts w:cs="Arial"/>
        </w:rPr>
        <w:t>t</w:t>
      </w:r>
      <w:r w:rsidR="229D545D" w:rsidRPr="4F44CD02">
        <w:rPr>
          <w:rFonts w:cs="Arial"/>
        </w:rPr>
        <w:t xml:space="preserve">rade </w:t>
      </w:r>
      <w:r w:rsidR="1B04E7D3" w:rsidRPr="4F44CD02">
        <w:rPr>
          <w:rFonts w:cs="Arial"/>
        </w:rPr>
        <w:t>a</w:t>
      </w:r>
      <w:r w:rsidR="229D545D" w:rsidRPr="4F44CD02">
        <w:rPr>
          <w:rFonts w:cs="Arial"/>
        </w:rPr>
        <w:t xml:space="preserve">llies to schedule these verifications if necessary. </w:t>
      </w:r>
    </w:p>
    <w:p w14:paraId="3D261205" w14:textId="60D88235" w:rsidR="0C615DEA" w:rsidRDefault="60392B0E" w:rsidP="6881E1EC">
      <w:pPr>
        <w:rPr>
          <w:rFonts w:cs="Arial"/>
        </w:rPr>
      </w:pPr>
      <w:r w:rsidRPr="1AABEFFE">
        <w:rPr>
          <w:rFonts w:cs="Arial"/>
        </w:rPr>
        <w:t>If the project is eligible</w:t>
      </w:r>
      <w:r w:rsidR="50E5F5C1" w:rsidRPr="1AABEFFE">
        <w:rPr>
          <w:rFonts w:cs="Arial"/>
        </w:rPr>
        <w:t>,</w:t>
      </w:r>
      <w:r w:rsidRPr="1AABEFFE">
        <w:rPr>
          <w:rFonts w:cs="Arial"/>
        </w:rPr>
        <w:t xml:space="preserve"> Energy Trust issues an Incentive Application Form (120L) to the participant which they rev</w:t>
      </w:r>
      <w:r w:rsidR="499B5DDE" w:rsidRPr="1AABEFFE">
        <w:rPr>
          <w:rFonts w:cs="Arial"/>
        </w:rPr>
        <w:t xml:space="preserve">iew and sign </w:t>
      </w:r>
      <w:r w:rsidR="7A3D048C" w:rsidRPr="1AABEFFE">
        <w:rPr>
          <w:rFonts w:cs="Arial"/>
        </w:rPr>
        <w:t>via DocuSign</w:t>
      </w:r>
      <w:r w:rsidR="06316E9B" w:rsidRPr="1AABEFFE">
        <w:rPr>
          <w:rFonts w:cs="Arial"/>
        </w:rPr>
        <w:t xml:space="preserve">. </w:t>
      </w:r>
      <w:r w:rsidR="63D4DF60" w:rsidRPr="1AABEFFE">
        <w:rPr>
          <w:rFonts w:cs="Arial"/>
        </w:rPr>
        <w:t>The participant must sign the</w:t>
      </w:r>
      <w:r w:rsidR="0DA8FDE5" w:rsidRPr="1AABEFFE">
        <w:rPr>
          <w:rFonts w:cs="Arial"/>
        </w:rPr>
        <w:t xml:space="preserve"> </w:t>
      </w:r>
      <w:r w:rsidR="7A2F721B" w:rsidRPr="1AABEFFE">
        <w:rPr>
          <w:rFonts w:cs="Arial"/>
        </w:rPr>
        <w:t>120L form by</w:t>
      </w:r>
      <w:r w:rsidR="0DA8FDE5" w:rsidRPr="1AABEFFE">
        <w:rPr>
          <w:rFonts w:cs="Arial"/>
        </w:rPr>
        <w:t xml:space="preserve"> </w:t>
      </w:r>
      <w:r w:rsidR="00004DA9" w:rsidRPr="1AABEFFE">
        <w:rPr>
          <w:rFonts w:cs="Arial"/>
        </w:rPr>
        <w:t xml:space="preserve">the </w:t>
      </w:r>
      <w:r w:rsidR="0DA8FDE5" w:rsidRPr="1AABEFFE">
        <w:rPr>
          <w:rFonts w:cs="Arial"/>
        </w:rPr>
        <w:t>deadline listed on the form</w:t>
      </w:r>
      <w:r w:rsidR="00AEAF62" w:rsidRPr="1AABEFFE">
        <w:rPr>
          <w:rFonts w:cs="Arial"/>
        </w:rPr>
        <w:t>,</w:t>
      </w:r>
      <w:r w:rsidR="69D8322B" w:rsidRPr="1AABEFFE">
        <w:rPr>
          <w:rFonts w:cs="Arial"/>
        </w:rPr>
        <w:t xml:space="preserve"> which </w:t>
      </w:r>
      <w:r w:rsidR="0861A4DE" w:rsidRPr="1AABEFFE">
        <w:rPr>
          <w:rFonts w:cs="Arial"/>
        </w:rPr>
        <w:t>is</w:t>
      </w:r>
      <w:r w:rsidR="69D8322B" w:rsidRPr="1AABEFFE">
        <w:rPr>
          <w:rFonts w:cs="Arial"/>
        </w:rPr>
        <w:t xml:space="preserve"> 30 days from </w:t>
      </w:r>
      <w:r w:rsidR="73CCC8BC" w:rsidRPr="1AABEFFE">
        <w:rPr>
          <w:rFonts w:cs="Arial"/>
        </w:rPr>
        <w:t xml:space="preserve">the Incentive Application Form (120L) Program Pre-Authorization Signature date. </w:t>
      </w:r>
      <w:r w:rsidR="5A32180F" w:rsidRPr="1AABEFFE">
        <w:rPr>
          <w:rFonts w:cs="Arial"/>
        </w:rPr>
        <w:t xml:space="preserve">If the </w:t>
      </w:r>
      <w:r w:rsidR="09F27456" w:rsidRPr="1AABEFFE">
        <w:rPr>
          <w:rFonts w:cs="Arial"/>
        </w:rPr>
        <w:t>P</w:t>
      </w:r>
      <w:r w:rsidR="5A32180F" w:rsidRPr="1AABEFFE">
        <w:rPr>
          <w:rFonts w:cs="Arial"/>
        </w:rPr>
        <w:t xml:space="preserve">rogram does not receive a signed </w:t>
      </w:r>
      <w:r w:rsidR="183A293F" w:rsidRPr="1AABEFFE">
        <w:rPr>
          <w:rFonts w:cs="Arial"/>
        </w:rPr>
        <w:t>Incentive Application Form (</w:t>
      </w:r>
      <w:r w:rsidR="5A32180F" w:rsidRPr="1AABEFFE">
        <w:rPr>
          <w:rFonts w:cs="Arial"/>
        </w:rPr>
        <w:t>120L</w:t>
      </w:r>
      <w:r w:rsidR="3285273B" w:rsidRPr="1AABEFFE">
        <w:rPr>
          <w:rFonts w:cs="Arial"/>
        </w:rPr>
        <w:t>) from the participant by the submittal deadline</w:t>
      </w:r>
      <w:r w:rsidR="5A32180F" w:rsidRPr="1AABEFFE">
        <w:rPr>
          <w:rFonts w:cs="Arial"/>
        </w:rPr>
        <w:t xml:space="preserve">, the </w:t>
      </w:r>
      <w:r w:rsidR="09F27456" w:rsidRPr="1AABEFFE">
        <w:rPr>
          <w:rFonts w:cs="Arial"/>
        </w:rPr>
        <w:t>P</w:t>
      </w:r>
      <w:r w:rsidR="5A32180F" w:rsidRPr="1AABEFFE">
        <w:rPr>
          <w:rFonts w:cs="Arial"/>
        </w:rPr>
        <w:t xml:space="preserve">rogram will send a cancelation notice to the trade </w:t>
      </w:r>
      <w:r w:rsidR="4EA2B585" w:rsidRPr="1AABEFFE">
        <w:rPr>
          <w:rFonts w:cs="Arial"/>
        </w:rPr>
        <w:t>ally</w:t>
      </w:r>
      <w:r w:rsidR="5A32180F" w:rsidRPr="1AABEFFE">
        <w:rPr>
          <w:rFonts w:cs="Arial"/>
        </w:rPr>
        <w:t xml:space="preserve"> and </w:t>
      </w:r>
      <w:r w:rsidR="0ACBBC88" w:rsidRPr="1AABEFFE">
        <w:rPr>
          <w:rFonts w:cs="Arial"/>
        </w:rPr>
        <w:t xml:space="preserve">the </w:t>
      </w:r>
      <w:r w:rsidR="3CBAE2F0" w:rsidRPr="1AABEFFE">
        <w:rPr>
          <w:rFonts w:cs="Arial"/>
        </w:rPr>
        <w:t>t</w:t>
      </w:r>
      <w:r w:rsidR="5A32180F" w:rsidRPr="1AABEFFE">
        <w:rPr>
          <w:rFonts w:cs="Arial"/>
        </w:rPr>
        <w:t xml:space="preserve">rade </w:t>
      </w:r>
      <w:r w:rsidR="7ED60984" w:rsidRPr="1AABEFFE">
        <w:rPr>
          <w:rFonts w:cs="Arial"/>
        </w:rPr>
        <w:t>a</w:t>
      </w:r>
      <w:r w:rsidR="5A32180F" w:rsidRPr="1AABEFFE">
        <w:rPr>
          <w:rFonts w:cs="Arial"/>
        </w:rPr>
        <w:t>lly project queue will be open for an additional project(s)</w:t>
      </w:r>
      <w:r w:rsidR="422D3D48" w:rsidRPr="1AABEFFE">
        <w:rPr>
          <w:rFonts w:cs="Arial"/>
        </w:rPr>
        <w:t xml:space="preserve"> during times when an active project cap is in effect.</w:t>
      </w:r>
      <w:r w:rsidR="0F9B17EE" w:rsidRPr="1AABEFFE">
        <w:rPr>
          <w:rFonts w:cs="Arial"/>
        </w:rPr>
        <w:t xml:space="preserve"> If a participant decides </w:t>
      </w:r>
      <w:r w:rsidR="1C351DB2" w:rsidRPr="1AABEFFE">
        <w:rPr>
          <w:rFonts w:cs="Arial"/>
        </w:rPr>
        <w:t>not to complete</w:t>
      </w:r>
      <w:r w:rsidR="0F9B17EE" w:rsidRPr="1AABEFFE">
        <w:rPr>
          <w:rFonts w:cs="Arial"/>
        </w:rPr>
        <w:t xml:space="preserve"> a project after signing the Incentive Application Form (120L), the </w:t>
      </w:r>
      <w:r w:rsidR="72332968" w:rsidRPr="1AABEFFE">
        <w:rPr>
          <w:rFonts w:cs="Arial"/>
        </w:rPr>
        <w:t>t</w:t>
      </w:r>
      <w:r w:rsidR="0F9B17EE" w:rsidRPr="1AABEFFE">
        <w:rPr>
          <w:rFonts w:cs="Arial"/>
        </w:rPr>
        <w:t xml:space="preserve">rade </w:t>
      </w:r>
      <w:r w:rsidR="72332968" w:rsidRPr="1AABEFFE">
        <w:rPr>
          <w:rFonts w:cs="Arial"/>
        </w:rPr>
        <w:t>a</w:t>
      </w:r>
      <w:r w:rsidR="0F9B17EE" w:rsidRPr="1AABEFFE">
        <w:rPr>
          <w:rFonts w:cs="Arial"/>
        </w:rPr>
        <w:t>lly is required to inform the program</w:t>
      </w:r>
      <w:r w:rsidR="3B19378A" w:rsidRPr="1AABEFFE">
        <w:rPr>
          <w:rFonts w:cs="Arial"/>
        </w:rPr>
        <w:t xml:space="preserve">. </w:t>
      </w:r>
      <w:r w:rsidR="1BABE538" w:rsidRPr="1AABEFFE">
        <w:rPr>
          <w:rFonts w:cs="Arial"/>
        </w:rPr>
        <w:t xml:space="preserve">Resubmittal of an expired project </w:t>
      </w:r>
      <w:r w:rsidR="3CB447EC" w:rsidRPr="1AABEFFE">
        <w:rPr>
          <w:rFonts w:cs="Arial"/>
        </w:rPr>
        <w:t>will be subject to incentives and requirements in effect at th</w:t>
      </w:r>
      <w:r w:rsidR="10A197F0" w:rsidRPr="1AABEFFE">
        <w:rPr>
          <w:rFonts w:cs="Arial"/>
        </w:rPr>
        <w:t xml:space="preserve">e time of </w:t>
      </w:r>
      <w:r w:rsidR="5E35E536" w:rsidRPr="1AABEFFE">
        <w:rPr>
          <w:rFonts w:cs="Arial"/>
        </w:rPr>
        <w:t>the new submission</w:t>
      </w:r>
      <w:r w:rsidR="10A197F0" w:rsidRPr="1AABEFFE">
        <w:rPr>
          <w:rFonts w:cs="Arial"/>
        </w:rPr>
        <w:t>.</w:t>
      </w:r>
    </w:p>
    <w:p w14:paraId="1C90F4CD" w14:textId="06A8AC03" w:rsidR="002E3BDF" w:rsidRPr="00601136" w:rsidRDefault="33A1A2CC" w:rsidP="6881E1EC">
      <w:pPr>
        <w:rPr>
          <w:rFonts w:cs="Arial"/>
        </w:rPr>
      </w:pPr>
      <w:r w:rsidRPr="1AABEFFE">
        <w:rPr>
          <w:rFonts w:cs="Arial"/>
        </w:rPr>
        <w:t>Measure equipment or installation services contracted for or purchased prior to Participant signing and returning the incentive agreement to Energy Trust are done at-risk and can result in a Measure being ineligible for Energy Trust incentives.</w:t>
      </w:r>
    </w:p>
    <w:p w14:paraId="4A86B1D0" w14:textId="19EEE952" w:rsidR="002F2EC1" w:rsidRPr="00357A21" w:rsidRDefault="4C4B738E" w:rsidP="6881E1EC">
      <w:r w:rsidRPr="00601136">
        <w:t xml:space="preserve">Modifications to program requirements must be approved in writing by the Program. Incentives paid will not exceed reservation amounts and </w:t>
      </w:r>
      <w:r w:rsidR="4CCFA5B0" w:rsidRPr="00601136">
        <w:t xml:space="preserve">trade allies will not be given </w:t>
      </w:r>
      <w:r w:rsidRPr="00601136">
        <w:t xml:space="preserve">additional time to submit the Incentive Application Form (120L) and the </w:t>
      </w:r>
      <w:r w:rsidR="4B5FA920" w:rsidRPr="00601136">
        <w:t>Completion Certificate (</w:t>
      </w:r>
      <w:r w:rsidRPr="00601136">
        <w:t>140L</w:t>
      </w:r>
      <w:r w:rsidR="5F2E83DB" w:rsidRPr="00601136">
        <w:t>)</w:t>
      </w:r>
      <w:r w:rsidRPr="00601136">
        <w:t xml:space="preserve"> forms unless expressly approved by Energy Trust in writing.</w:t>
      </w:r>
      <w:r>
        <w:t xml:space="preserve">   </w:t>
      </w:r>
    </w:p>
    <w:p w14:paraId="1E88B6A9" w14:textId="3D570D97" w:rsidR="3CE4835D" w:rsidRDefault="3CE4835D" w:rsidP="6B85A927">
      <w:pPr>
        <w:pStyle w:val="Heading2"/>
        <w:numPr>
          <w:ilvl w:val="0"/>
          <w:numId w:val="0"/>
        </w:numPr>
      </w:pPr>
      <w:bookmarkStart w:id="107" w:name="_Toc1773740943"/>
      <w:bookmarkStart w:id="108" w:name="_Toc96954332"/>
      <w:bookmarkStart w:id="109" w:name="_Toc1667004294"/>
      <w:bookmarkStart w:id="110" w:name="_Toc778777666"/>
      <w:bookmarkStart w:id="111" w:name="_Toc304224864"/>
      <w:bookmarkStart w:id="112" w:name="_Toc138531396"/>
      <w:r>
        <w:t>Implementation Phase</w:t>
      </w:r>
      <w:bookmarkEnd w:id="107"/>
      <w:bookmarkEnd w:id="108"/>
      <w:bookmarkEnd w:id="109"/>
      <w:bookmarkEnd w:id="110"/>
      <w:bookmarkEnd w:id="111"/>
      <w:bookmarkEnd w:id="112"/>
    </w:p>
    <w:p w14:paraId="56553E41" w14:textId="66820C44" w:rsidR="0CD0C84C" w:rsidRDefault="0CD0C84C">
      <w:r>
        <w:t xml:space="preserve">If the project scope of work or project end dates change during the implementation phase, the trade ally must notify the </w:t>
      </w:r>
      <w:r w:rsidR="006D78D6">
        <w:t>P</w:t>
      </w:r>
      <w:r>
        <w:t>rogram of the change so the project can be re</w:t>
      </w:r>
      <w:r w:rsidR="006D78D6">
        <w:t>-</w:t>
      </w:r>
      <w:r>
        <w:t xml:space="preserve">evaluated. The trade ally must receive written approval from the </w:t>
      </w:r>
      <w:r w:rsidR="00215E55">
        <w:t>P</w:t>
      </w:r>
      <w:r>
        <w:t>rogram on the change of scope or end dates.</w:t>
      </w:r>
    </w:p>
    <w:p w14:paraId="22229CB4" w14:textId="280797AD" w:rsidR="00AF10B0" w:rsidRPr="00AF10B0" w:rsidRDefault="39D8ECA5" w:rsidP="6881E1EC">
      <w:pPr>
        <w:rPr>
          <w:rFonts w:cs="Arial"/>
        </w:rPr>
      </w:pPr>
      <w:r>
        <w:t>During the implementation phase</w:t>
      </w:r>
      <w:r w:rsidR="6B776DE2">
        <w:t>,</w:t>
      </w:r>
      <w:r>
        <w:t xml:space="preserve"> t</w:t>
      </w:r>
      <w:r w:rsidR="1836EB3B">
        <w:t xml:space="preserve">he </w:t>
      </w:r>
      <w:r w:rsidR="69E4561E">
        <w:t>trade ally installs measures</w:t>
      </w:r>
      <w:r w:rsidR="2C71AF37">
        <w:t xml:space="preserve"> </w:t>
      </w:r>
      <w:r w:rsidR="1836DB73">
        <w:t xml:space="preserve">and submits </w:t>
      </w:r>
      <w:r w:rsidR="22EACC0A">
        <w:t xml:space="preserve">invoices </w:t>
      </w:r>
      <w:r w:rsidR="6C967867">
        <w:t>along with a final “as-installed” Lighting Analysis and Incentives Estimates (Lighting Tool Form 103L) itemizing installed labor and materials costs for the measure(s), and all other final completion documentation to Energy Trust</w:t>
      </w:r>
      <w:r w:rsidR="4E8A1156">
        <w:t xml:space="preserve">. In </w:t>
      </w:r>
      <w:r w:rsidR="54E66944" w:rsidRPr="4F44CD02">
        <w:rPr>
          <w:strike/>
        </w:rPr>
        <w:t>2023</w:t>
      </w:r>
      <w:r w:rsidR="7C20313C">
        <w:t xml:space="preserve"> </w:t>
      </w:r>
      <w:r w:rsidR="7C20313C" w:rsidRPr="4F44CD02">
        <w:rPr>
          <w:highlight w:val="yellow"/>
        </w:rPr>
        <w:t>2024</w:t>
      </w:r>
      <w:r w:rsidR="07424748">
        <w:t>,</w:t>
      </w:r>
      <w:r w:rsidR="4E8A1156">
        <w:t xml:space="preserve"> th</w:t>
      </w:r>
      <w:r w:rsidR="08984542">
        <w:t>e</w:t>
      </w:r>
      <w:r w:rsidR="4E8A1156">
        <w:t xml:space="preserve"> project </w:t>
      </w:r>
      <w:r w:rsidR="7595A831">
        <w:t xml:space="preserve">forms and documents </w:t>
      </w:r>
      <w:r w:rsidR="4E8A1156">
        <w:t xml:space="preserve">must be </w:t>
      </w:r>
      <w:r w:rsidR="3E67240C">
        <w:t xml:space="preserve">submitted </w:t>
      </w:r>
      <w:r w:rsidR="639352E6">
        <w:t xml:space="preserve">before the incentive reservation expiration date, which </w:t>
      </w:r>
      <w:r w:rsidR="1882D529">
        <w:t xml:space="preserve">is </w:t>
      </w:r>
      <w:r w:rsidR="38868B06">
        <w:t xml:space="preserve">calculated as </w:t>
      </w:r>
      <w:r w:rsidR="2EE49CFC">
        <w:t xml:space="preserve">365 </w:t>
      </w:r>
      <w:r w:rsidR="639352E6">
        <w:t xml:space="preserve">days from </w:t>
      </w:r>
      <w:r w:rsidR="1E3C653F">
        <w:t xml:space="preserve">the 120L Program pre-authorization date.  </w:t>
      </w:r>
      <w:r w:rsidR="3E67240C">
        <w:t xml:space="preserve">  </w:t>
      </w:r>
    </w:p>
    <w:p w14:paraId="1D6364E7" w14:textId="649EC8BC" w:rsidR="00357A21" w:rsidRDefault="1A7A0848" w:rsidP="00A57C85">
      <w:pPr>
        <w:rPr>
          <w:rFonts w:cs="Arial"/>
        </w:rPr>
      </w:pPr>
      <w:r w:rsidRPr="6881E1EC">
        <w:rPr>
          <w:rFonts w:cs="Arial"/>
        </w:rPr>
        <w:t>During this phase</w:t>
      </w:r>
      <w:r w:rsidR="002F6F39">
        <w:rPr>
          <w:rFonts w:cs="Arial"/>
        </w:rPr>
        <w:t>,</w:t>
      </w:r>
      <w:r w:rsidRPr="6881E1EC">
        <w:rPr>
          <w:rFonts w:cs="Arial"/>
        </w:rPr>
        <w:t xml:space="preserve"> p</w:t>
      </w:r>
      <w:r w:rsidR="00C27F0C" w:rsidRPr="6881E1EC">
        <w:rPr>
          <w:rFonts w:cs="Arial"/>
        </w:rPr>
        <w:t xml:space="preserve">rojects </w:t>
      </w:r>
      <w:r w:rsidR="00A57C85" w:rsidRPr="6881E1EC">
        <w:rPr>
          <w:rFonts w:cs="Arial"/>
        </w:rPr>
        <w:t>may be subject to a post-installation verification.</w:t>
      </w:r>
      <w:r w:rsidR="00A57C85" w:rsidRPr="00650922">
        <w:rPr>
          <w:rFonts w:cs="Arial"/>
        </w:rPr>
        <w:t xml:space="preserve"> </w:t>
      </w:r>
      <w:r w:rsidR="00076BCF" w:rsidRPr="00650922">
        <w:rPr>
          <w:bCs/>
        </w:rPr>
        <w:t xml:space="preserve">If so, a program representative will contact </w:t>
      </w:r>
      <w:r w:rsidR="008A0636">
        <w:rPr>
          <w:bCs/>
        </w:rPr>
        <w:t xml:space="preserve">the </w:t>
      </w:r>
      <w:r w:rsidR="00076BCF" w:rsidRPr="00650922">
        <w:rPr>
          <w:bCs/>
        </w:rPr>
        <w:t xml:space="preserve">trade ally to schedule the verification and </w:t>
      </w:r>
      <w:r w:rsidR="005835F9">
        <w:rPr>
          <w:bCs/>
        </w:rPr>
        <w:t>the</w:t>
      </w:r>
      <w:r w:rsidR="00076BCF" w:rsidRPr="00650922">
        <w:rPr>
          <w:bCs/>
        </w:rPr>
        <w:t xml:space="preserve"> trade ally will assist with participant verification documentation and scheduling arrangements</w:t>
      </w:r>
      <w:r w:rsidR="00CE74E5" w:rsidRPr="00650922">
        <w:rPr>
          <w:bCs/>
        </w:rPr>
        <w:t>.</w:t>
      </w:r>
      <w:r w:rsidR="00A57C85" w:rsidRPr="6881E1EC">
        <w:rPr>
          <w:rFonts w:cs="Arial"/>
        </w:rPr>
        <w:t xml:space="preserve"> </w:t>
      </w:r>
    </w:p>
    <w:p w14:paraId="52C9C187" w14:textId="28D5C803" w:rsidR="4CD90D3D" w:rsidRDefault="4CD90D3D" w:rsidP="6B85A927">
      <w:pPr>
        <w:pStyle w:val="Heading2"/>
        <w:numPr>
          <w:ilvl w:val="0"/>
          <w:numId w:val="0"/>
        </w:numPr>
      </w:pPr>
      <w:bookmarkStart w:id="113" w:name="_Toc363393186"/>
      <w:bookmarkStart w:id="114" w:name="_Toc1942954149"/>
      <w:bookmarkStart w:id="115" w:name="_Toc1023708312"/>
      <w:bookmarkStart w:id="116" w:name="_Toc1666171846"/>
      <w:bookmarkStart w:id="117" w:name="_Toc1101015317"/>
      <w:bookmarkStart w:id="118" w:name="_Toc1742760394"/>
      <w:r>
        <w:t>Completion Phase</w:t>
      </w:r>
      <w:bookmarkEnd w:id="113"/>
      <w:bookmarkEnd w:id="114"/>
      <w:bookmarkEnd w:id="115"/>
      <w:bookmarkEnd w:id="116"/>
      <w:bookmarkEnd w:id="117"/>
      <w:bookmarkEnd w:id="118"/>
    </w:p>
    <w:p w14:paraId="263FF19E" w14:textId="5689C8F7" w:rsidR="4CD90D3D" w:rsidRPr="00273A5A" w:rsidRDefault="4CD90D3D" w:rsidP="6881E1EC">
      <w:r>
        <w:t>During this phase</w:t>
      </w:r>
      <w:r w:rsidR="7F31DD5E">
        <w:t>, if the project is completed successfully, passes post-installation verification and all required documents are submitted on time,</w:t>
      </w:r>
      <w:r>
        <w:t xml:space="preserve"> Energy Trust issues a Completion Certificate form (140L) to the trade ally and the participant v</w:t>
      </w:r>
      <w:r w:rsidR="29EF3193">
        <w:t>ia DocuSign.</w:t>
      </w:r>
      <w:r w:rsidR="5E844FF7">
        <w:t xml:space="preserve"> Once the 140L is signed by the trade ally and the participant, Energy Trust reviews the project and if </w:t>
      </w:r>
      <w:r w:rsidR="5F088219">
        <w:t>it is approved</w:t>
      </w:r>
      <w:r w:rsidR="0009085B">
        <w:t>,</w:t>
      </w:r>
      <w:r w:rsidR="5F088219">
        <w:t xml:space="preserve"> Energy Trust issues an incentive check to the participant</w:t>
      </w:r>
      <w:r w:rsidR="00376902">
        <w:t xml:space="preserve"> or</w:t>
      </w:r>
      <w:r w:rsidR="00410DEC">
        <w:t>, if Option to Assign completed, to</w:t>
      </w:r>
      <w:r w:rsidR="00376902">
        <w:t xml:space="preserve"> </w:t>
      </w:r>
      <w:r w:rsidR="002001BD">
        <w:t xml:space="preserve">their </w:t>
      </w:r>
      <w:r w:rsidR="00376902">
        <w:t>assigne</w:t>
      </w:r>
      <w:r w:rsidR="002001BD">
        <w:t>d payee</w:t>
      </w:r>
      <w:r w:rsidR="5F088219">
        <w:t>.</w:t>
      </w:r>
      <w:r w:rsidR="00273A5A">
        <w:t xml:space="preserve"> Incentives paid will not exceed incentive reservation amounts and trade allies will not be given additional time to submit the Incentive Application (Form 120L) or the Completion Certificate (Form 140L) unless expressly requested by the participant in writing in advance and approved by Energy Trust in writing.</w:t>
      </w:r>
    </w:p>
    <w:p w14:paraId="46101CE5" w14:textId="479BA8ED" w:rsidR="00CF35D3" w:rsidRDefault="745370B7" w:rsidP="6B85A927">
      <w:pPr>
        <w:pStyle w:val="Heading1"/>
        <w:numPr>
          <w:ilvl w:val="0"/>
          <w:numId w:val="0"/>
        </w:numPr>
      </w:pPr>
      <w:bookmarkStart w:id="119" w:name="_Toc2172924"/>
      <w:bookmarkStart w:id="120" w:name="_Toc2173433"/>
      <w:bookmarkStart w:id="121" w:name="_Toc53766657"/>
      <w:bookmarkStart w:id="122" w:name="_Toc1937128121"/>
      <w:bookmarkStart w:id="123" w:name="_Toc1430073251"/>
      <w:bookmarkStart w:id="124" w:name="_Toc306384533"/>
      <w:bookmarkStart w:id="125" w:name="_Toc1136316182"/>
      <w:bookmarkStart w:id="126" w:name="_Toc984165611"/>
      <w:r>
        <w:t>Policy Overview</w:t>
      </w:r>
      <w:bookmarkEnd w:id="119"/>
      <w:bookmarkEnd w:id="120"/>
      <w:bookmarkEnd w:id="121"/>
      <w:bookmarkEnd w:id="122"/>
      <w:bookmarkEnd w:id="123"/>
      <w:bookmarkEnd w:id="124"/>
      <w:bookmarkEnd w:id="125"/>
      <w:bookmarkEnd w:id="126"/>
    </w:p>
    <w:p w14:paraId="73314725" w14:textId="59B6ABFC" w:rsidR="00CF35D3" w:rsidRPr="00BA5622" w:rsidRDefault="00CF35D3" w:rsidP="435B7054">
      <w:r w:rsidRPr="00506295">
        <w:t xml:space="preserve">Complete copies of all Energy Trust’s current Board of Director-approved policies are available for review in the “Library” on the Energy Trust </w:t>
      </w:r>
      <w:hyperlink r:id="rId27">
        <w:r w:rsidRPr="00506295">
          <w:rPr>
            <w:rStyle w:val="Hyperlink"/>
          </w:rPr>
          <w:t>website</w:t>
        </w:r>
      </w:hyperlink>
      <w:r w:rsidRPr="00506295">
        <w:t>.</w:t>
      </w:r>
    </w:p>
    <w:p w14:paraId="13FA3996" w14:textId="55D0453B" w:rsidR="00A417E7" w:rsidRPr="00FB1E71" w:rsidRDefault="00A417E7" w:rsidP="6B85A927">
      <w:pPr>
        <w:pStyle w:val="Heading2"/>
        <w:numPr>
          <w:ilvl w:val="0"/>
          <w:numId w:val="0"/>
        </w:numPr>
      </w:pPr>
      <w:bookmarkStart w:id="127" w:name="_Toc1949963987"/>
      <w:bookmarkStart w:id="128" w:name="_Toc1808054796"/>
      <w:bookmarkStart w:id="129" w:name="_Toc1647795654"/>
      <w:bookmarkStart w:id="130" w:name="_Toc916456543"/>
      <w:bookmarkStart w:id="131" w:name="_Toc534886271"/>
      <w:bookmarkStart w:id="132" w:name="_Toc1673509639"/>
      <w:r>
        <w:t xml:space="preserve">Confidentiality of Program </w:t>
      </w:r>
      <w:r w:rsidR="00EA7C5A">
        <w:t>P</w:t>
      </w:r>
      <w:r>
        <w:t xml:space="preserve">articipant </w:t>
      </w:r>
      <w:r w:rsidR="00EA7C5A">
        <w:t>I</w:t>
      </w:r>
      <w:r>
        <w:t>nformation</w:t>
      </w:r>
      <w:bookmarkEnd w:id="127"/>
      <w:bookmarkEnd w:id="128"/>
      <w:bookmarkEnd w:id="129"/>
      <w:bookmarkEnd w:id="130"/>
      <w:bookmarkEnd w:id="131"/>
      <w:bookmarkEnd w:id="132"/>
    </w:p>
    <w:p w14:paraId="017FDA0E" w14:textId="53BB5D08" w:rsidR="00A417E7" w:rsidRDefault="00A417E7" w:rsidP="000059F1">
      <w:pPr>
        <w:rPr>
          <w:rFonts w:cs="Arial"/>
        </w:rPr>
      </w:pPr>
      <w:r w:rsidRPr="6881E1EC">
        <w:rPr>
          <w:rFonts w:cs="Arial"/>
        </w:rPr>
        <w:t>Information submitted by Program participants is considered confidential.</w:t>
      </w:r>
      <w:r w:rsidR="6655122A" w:rsidRPr="6881E1EC">
        <w:rPr>
          <w:rFonts w:cs="Arial"/>
        </w:rPr>
        <w:t xml:space="preserve"> </w:t>
      </w:r>
    </w:p>
    <w:p w14:paraId="0683AE9F" w14:textId="67CEBFA9" w:rsidR="00CA16C7" w:rsidRPr="009D14CA" w:rsidRDefault="00CA16C7" w:rsidP="6B85A927">
      <w:pPr>
        <w:pStyle w:val="Heading2"/>
        <w:numPr>
          <w:ilvl w:val="0"/>
          <w:numId w:val="0"/>
        </w:numPr>
      </w:pPr>
      <w:bookmarkStart w:id="133" w:name="_Toc62828238"/>
      <w:bookmarkStart w:id="134" w:name="_Toc1217030387"/>
      <w:bookmarkStart w:id="135" w:name="_Toc429901073"/>
      <w:bookmarkStart w:id="136" w:name="_Toc1015662902"/>
      <w:bookmarkStart w:id="137" w:name="_Toc1635134494"/>
      <w:bookmarkStart w:id="138" w:name="_Toc981103794"/>
      <w:bookmarkStart w:id="139" w:name="_Toc165812404"/>
      <w:r>
        <w:t>Providing Information to the</w:t>
      </w:r>
      <w:bookmarkEnd w:id="133"/>
      <w:r w:rsidR="00DE24B6">
        <w:t xml:space="preserve"> Participant</w:t>
      </w:r>
      <w:bookmarkEnd w:id="134"/>
      <w:bookmarkEnd w:id="135"/>
      <w:r>
        <w:t xml:space="preserve"> </w:t>
      </w:r>
      <w:bookmarkEnd w:id="136"/>
      <w:bookmarkEnd w:id="137"/>
      <w:bookmarkEnd w:id="138"/>
      <w:bookmarkEnd w:id="139"/>
    </w:p>
    <w:p w14:paraId="04CEB154" w14:textId="00596C5B" w:rsidR="00CA16C7" w:rsidRDefault="00CA16C7" w:rsidP="00CA16C7">
      <w:r>
        <w:t xml:space="preserve">Business Lighting trade allies must give </w:t>
      </w:r>
      <w:r w:rsidR="395E8A1D">
        <w:t>participants</w:t>
      </w:r>
      <w:r>
        <w:t xml:space="preserve"> time to read and understand the terms and conditions of all incentive application forms before obtaining a signature. </w:t>
      </w:r>
      <w:r w:rsidR="0010438F">
        <w:t xml:space="preserve">When providing an application to a </w:t>
      </w:r>
      <w:r w:rsidR="00DE24B6">
        <w:t xml:space="preserve">participant </w:t>
      </w:r>
      <w:r w:rsidR="0010438F">
        <w:t xml:space="preserve">for review, </w:t>
      </w:r>
      <w:r>
        <w:t>Business Lighting trade allies must explain</w:t>
      </w:r>
      <w:r w:rsidR="0010438F">
        <w:t>, at a minimum</w:t>
      </w:r>
      <w:r w:rsidR="00B24F98">
        <w:t>:</w:t>
      </w:r>
    </w:p>
    <w:p w14:paraId="08759366" w14:textId="2F3D054C" w:rsidR="00CA16C7" w:rsidRPr="00FA6B7C" w:rsidRDefault="00CA16C7" w:rsidP="00FA6B7C">
      <w:pPr>
        <w:pStyle w:val="ListParagraph"/>
        <w:numPr>
          <w:ilvl w:val="0"/>
          <w:numId w:val="1"/>
        </w:numPr>
        <w:rPr>
          <w:rFonts w:asciiTheme="minorHAnsi" w:eastAsiaTheme="minorEastAsia" w:hAnsiTheme="minorHAnsi"/>
        </w:rPr>
      </w:pPr>
      <w:r w:rsidRPr="435B7054">
        <w:t xml:space="preserve">Energy Trust’s incentive rate, the incentive application and reservation process and that the project must be installed with all required project completion documentation submitted during the incentive reservation period. </w:t>
      </w:r>
    </w:p>
    <w:p w14:paraId="5E5DF7E2" w14:textId="21D30149" w:rsidR="00B24F98" w:rsidRPr="00B24F98" w:rsidRDefault="00B321DF" w:rsidP="00FA6B7C">
      <w:pPr>
        <w:pStyle w:val="ListParagraph"/>
        <w:numPr>
          <w:ilvl w:val="0"/>
          <w:numId w:val="1"/>
        </w:numPr>
        <w:rPr>
          <w:rFonts w:asciiTheme="minorHAnsi" w:eastAsiaTheme="minorEastAsia" w:hAnsiTheme="minorHAnsi"/>
        </w:rPr>
      </w:pPr>
      <w:r>
        <w:t>I</w:t>
      </w:r>
      <w:r w:rsidR="00CA16C7">
        <w:t>ncentive rates for a project are subject to change at any time prior to reservation, and incentive reservations for qualifying projects are subject to funding availability, expiration periods and processing procedures. The final incentive may vary from the estimate included in the initial application depending on Energy Trust’s verification of the actual system installed.</w:t>
      </w:r>
    </w:p>
    <w:p w14:paraId="1E0452D6" w14:textId="20364E13" w:rsidR="00CA16C7" w:rsidRPr="00B24F98" w:rsidRDefault="00B24F98" w:rsidP="00B24F98">
      <w:pPr>
        <w:rPr>
          <w:rFonts w:asciiTheme="minorHAnsi" w:eastAsiaTheme="minorEastAsia" w:hAnsiTheme="minorHAnsi"/>
        </w:rPr>
      </w:pPr>
      <w:r>
        <w:t xml:space="preserve">If a potential Program participant has questions about the incentive application or the process, have them contact the Program </w:t>
      </w:r>
      <w:r w:rsidRPr="00B24F98">
        <w:rPr>
          <w:i/>
          <w:iCs/>
          <w:u w:val="single"/>
        </w:rPr>
        <w:t>before</w:t>
      </w:r>
      <w:r>
        <w:t xml:space="preserve"> they sign the application.</w:t>
      </w:r>
    </w:p>
    <w:p w14:paraId="44B3D804" w14:textId="6EDFAB4C" w:rsidR="00CF35D3" w:rsidRPr="00BA5622" w:rsidRDefault="715D85F3" w:rsidP="6B85A927">
      <w:pPr>
        <w:pStyle w:val="Heading2"/>
        <w:numPr>
          <w:ilvl w:val="0"/>
          <w:numId w:val="0"/>
        </w:numPr>
      </w:pPr>
      <w:bookmarkStart w:id="140" w:name="_Toc299177161"/>
      <w:bookmarkStart w:id="141" w:name="_Toc1305422075"/>
      <w:bookmarkStart w:id="142" w:name="_Toc2017851446"/>
      <w:bookmarkStart w:id="143" w:name="_Toc677455364"/>
      <w:bookmarkStart w:id="144" w:name="_Toc115979339"/>
      <w:bookmarkStart w:id="145" w:name="_Toc1498553274"/>
      <w:r>
        <w:t>Self-Direct</w:t>
      </w:r>
      <w:r w:rsidR="5FB60D42">
        <w:t xml:space="preserve"> </w:t>
      </w:r>
      <w:r w:rsidR="47947441">
        <w:t>Participants</w:t>
      </w:r>
      <w:bookmarkEnd w:id="140"/>
      <w:bookmarkEnd w:id="141"/>
      <w:bookmarkEnd w:id="142"/>
      <w:bookmarkEnd w:id="143"/>
      <w:bookmarkEnd w:id="144"/>
      <w:bookmarkEnd w:id="145"/>
    </w:p>
    <w:p w14:paraId="665F5AD3" w14:textId="59CBAA9F" w:rsidR="006438C2" w:rsidRDefault="4E0045A9" w:rsidP="1AABEFFE">
      <w:pPr>
        <w:spacing w:line="257" w:lineRule="auto"/>
        <w:rPr>
          <w:rFonts w:eastAsia="Arial" w:cs="Arial"/>
          <w:b/>
          <w:bCs/>
        </w:rPr>
      </w:pPr>
      <w:r w:rsidRPr="4F44CD02">
        <w:rPr>
          <w:rFonts w:cs="Arial"/>
        </w:rPr>
        <w:t xml:space="preserve">Under the OPUC grant agreement, Energy Trust </w:t>
      </w:r>
      <w:r w:rsidR="3A81D572" w:rsidRPr="4F44CD02">
        <w:rPr>
          <w:rFonts w:cs="Arial"/>
        </w:rPr>
        <w:t xml:space="preserve">energy efficiency programs are funded </w:t>
      </w:r>
      <w:r w:rsidR="150F8700" w:rsidRPr="4F44CD02">
        <w:rPr>
          <w:rFonts w:cs="Arial"/>
        </w:rPr>
        <w:t xml:space="preserve">through charges </w:t>
      </w:r>
      <w:r w:rsidR="299415B4" w:rsidRPr="4F44CD02">
        <w:rPr>
          <w:rFonts w:cs="Arial"/>
        </w:rPr>
        <w:t xml:space="preserve">for cost-effective energy efficiency </w:t>
      </w:r>
      <w:r w:rsidRPr="4F44CD02">
        <w:rPr>
          <w:rFonts w:cs="Arial"/>
        </w:rPr>
        <w:t xml:space="preserve">collected </w:t>
      </w:r>
      <w:r w:rsidR="604095C2" w:rsidRPr="4F44CD02">
        <w:rPr>
          <w:rFonts w:cs="Arial"/>
        </w:rPr>
        <w:t xml:space="preserve">in rates by </w:t>
      </w:r>
      <w:r w:rsidR="2D997518" w:rsidRPr="4F44CD02">
        <w:rPr>
          <w:rFonts w:cs="Arial"/>
        </w:rPr>
        <w:t xml:space="preserve">Portland General Electric </w:t>
      </w:r>
      <w:r w:rsidRPr="4F44CD02">
        <w:rPr>
          <w:rFonts w:cs="Arial"/>
        </w:rPr>
        <w:t>and Pacific Power</w:t>
      </w:r>
      <w:r w:rsidR="5DC9B26A" w:rsidRPr="4F44CD02">
        <w:rPr>
          <w:rFonts w:cs="Arial"/>
        </w:rPr>
        <w:t xml:space="preserve"> </w:t>
      </w:r>
      <w:r w:rsidRPr="4F44CD02">
        <w:rPr>
          <w:rFonts w:cs="Arial"/>
        </w:rPr>
        <w:t xml:space="preserve">Oregon law recognizes </w:t>
      </w:r>
      <w:r w:rsidR="0466BD7A" w:rsidRPr="4F44CD02">
        <w:rPr>
          <w:rFonts w:cs="Arial"/>
        </w:rPr>
        <w:t>certain</w:t>
      </w:r>
      <w:r w:rsidRPr="4F44CD02">
        <w:rPr>
          <w:rFonts w:cs="Arial"/>
        </w:rPr>
        <w:t xml:space="preserve"> large </w:t>
      </w:r>
      <w:r w:rsidR="1B3A1DD6" w:rsidRPr="4F44CD02">
        <w:rPr>
          <w:rFonts w:cs="Arial"/>
        </w:rPr>
        <w:t xml:space="preserve">retail </w:t>
      </w:r>
      <w:r w:rsidRPr="4F44CD02">
        <w:rPr>
          <w:rFonts w:cs="Arial"/>
        </w:rPr>
        <w:t>electric</w:t>
      </w:r>
      <w:r w:rsidR="7D68D9EF" w:rsidRPr="4F44CD02">
        <w:rPr>
          <w:rFonts w:cs="Arial"/>
        </w:rPr>
        <w:t>ity</w:t>
      </w:r>
      <w:r w:rsidRPr="4F44CD02">
        <w:rPr>
          <w:rFonts w:cs="Arial"/>
        </w:rPr>
        <w:t xml:space="preserve"> </w:t>
      </w:r>
      <w:r w:rsidR="619EB675" w:rsidRPr="4F44CD02">
        <w:rPr>
          <w:rFonts w:cs="Arial"/>
        </w:rPr>
        <w:t>consume</w:t>
      </w:r>
      <w:r w:rsidR="6C3C4D21" w:rsidRPr="4F44CD02">
        <w:rPr>
          <w:rFonts w:cs="Arial"/>
        </w:rPr>
        <w:t>r</w:t>
      </w:r>
      <w:r w:rsidRPr="4F44CD02">
        <w:rPr>
          <w:rFonts w:cs="Arial"/>
        </w:rPr>
        <w:t xml:space="preserve">s </w:t>
      </w:r>
      <w:r w:rsidR="33B1A05D" w:rsidRPr="4F44CD02">
        <w:rPr>
          <w:rFonts w:cs="Arial"/>
        </w:rPr>
        <w:t xml:space="preserve">that are eligible to become </w:t>
      </w:r>
      <w:r w:rsidR="337CCEE1" w:rsidRPr="4F44CD02">
        <w:rPr>
          <w:rFonts w:cs="Arial"/>
        </w:rPr>
        <w:t xml:space="preserve">self-directing </w:t>
      </w:r>
      <w:r w:rsidR="2AC62A37" w:rsidRPr="4F44CD02">
        <w:rPr>
          <w:rFonts w:cs="Arial"/>
        </w:rPr>
        <w:t>consumers and</w:t>
      </w:r>
      <w:r w:rsidRPr="4F44CD02">
        <w:rPr>
          <w:rFonts w:cs="Arial"/>
        </w:rPr>
        <w:t xml:space="preserve"> "self-direct" the</w:t>
      </w:r>
      <w:r w:rsidR="495592C1" w:rsidRPr="4F44CD02">
        <w:rPr>
          <w:rFonts w:cs="Arial"/>
        </w:rPr>
        <w:t xml:space="preserve"> energy efficiency </w:t>
      </w:r>
      <w:r w:rsidRPr="4F44CD02">
        <w:rPr>
          <w:rFonts w:cs="Arial"/>
        </w:rPr>
        <w:t>charge</w:t>
      </w:r>
      <w:r w:rsidR="565F5039" w:rsidRPr="4F44CD02">
        <w:rPr>
          <w:rFonts w:cs="Arial"/>
        </w:rPr>
        <w:t xml:space="preserve"> via </w:t>
      </w:r>
      <w:r w:rsidR="33907129" w:rsidRPr="4F44CD02">
        <w:rPr>
          <w:rFonts w:cs="Arial"/>
        </w:rPr>
        <w:t>the Oregon Department of Energy</w:t>
      </w:r>
      <w:r w:rsidR="3BF8B13F" w:rsidRPr="4F44CD02">
        <w:rPr>
          <w:rFonts w:cs="Arial"/>
        </w:rPr>
        <w:t>’s</w:t>
      </w:r>
      <w:r w:rsidR="33907129" w:rsidRPr="4F44CD02">
        <w:rPr>
          <w:rFonts w:cs="Arial"/>
        </w:rPr>
        <w:t xml:space="preserve"> self-direction program</w:t>
      </w:r>
      <w:r w:rsidRPr="4F44CD02">
        <w:rPr>
          <w:rFonts w:cs="Arial"/>
        </w:rPr>
        <w:t xml:space="preserve">. </w:t>
      </w:r>
      <w:r w:rsidR="1D8B1E45">
        <w:t>If a</w:t>
      </w:r>
      <w:r w:rsidR="36FCE95C">
        <w:t xml:space="preserve"> self-direct eligible</w:t>
      </w:r>
      <w:r w:rsidR="1D8B1E45">
        <w:t xml:space="preserve"> </w:t>
      </w:r>
      <w:r w:rsidR="6151E23E">
        <w:t xml:space="preserve">Program </w:t>
      </w:r>
      <w:r w:rsidR="465D9F1C">
        <w:t>participant</w:t>
      </w:r>
      <w:r w:rsidR="1D8B1E45">
        <w:t xml:space="preserve"> is submitting a lighting project to the Oregon Department of Energy to receive self-direct credits, then </w:t>
      </w:r>
      <w:r w:rsidR="106A3492">
        <w:t>that project</w:t>
      </w:r>
      <w:r w:rsidR="1D8B1E45">
        <w:t xml:space="preserve"> </w:t>
      </w:r>
      <w:r w:rsidR="49A00864">
        <w:t>is not eligible</w:t>
      </w:r>
      <w:r w:rsidR="1D8B1E45">
        <w:t xml:space="preserve"> for any Energy Trust incentives. </w:t>
      </w:r>
    </w:p>
    <w:p w14:paraId="7B270CAD" w14:textId="7EE0D85D" w:rsidR="00D3671F" w:rsidRDefault="745370B7" w:rsidP="00734211">
      <w:pPr>
        <w:rPr>
          <w:rFonts w:cs="Arial"/>
          <w:b/>
          <w:bCs/>
        </w:rPr>
      </w:pPr>
      <w:r w:rsidRPr="09BB0E21">
        <w:rPr>
          <w:rFonts w:cs="Arial"/>
        </w:rPr>
        <w:t>I</w:t>
      </w:r>
      <w:r w:rsidR="001049C3" w:rsidRPr="09BB0E21">
        <w:rPr>
          <w:rFonts w:cs="Arial"/>
        </w:rPr>
        <w:t>n addition, i</w:t>
      </w:r>
      <w:r w:rsidRPr="09BB0E21">
        <w:rPr>
          <w:rFonts w:cs="Arial"/>
        </w:rPr>
        <w:t>f a Program participant is currently self-directing</w:t>
      </w:r>
      <w:r w:rsidR="00843DF6" w:rsidRPr="09BB0E21">
        <w:rPr>
          <w:rFonts w:cs="Arial"/>
        </w:rPr>
        <w:t xml:space="preserve"> </w:t>
      </w:r>
      <w:r w:rsidR="006723E1" w:rsidRPr="09BB0E21">
        <w:rPr>
          <w:rFonts w:cs="Arial"/>
        </w:rPr>
        <w:t>that</w:t>
      </w:r>
      <w:r w:rsidR="008663B1" w:rsidRPr="09BB0E21">
        <w:rPr>
          <w:rFonts w:cs="Arial"/>
        </w:rPr>
        <w:t xml:space="preserve"> portion of </w:t>
      </w:r>
      <w:r w:rsidR="00CC049D" w:rsidRPr="09BB0E21">
        <w:rPr>
          <w:rFonts w:cs="Arial"/>
        </w:rPr>
        <w:t xml:space="preserve">the </w:t>
      </w:r>
      <w:r w:rsidR="009337C5" w:rsidRPr="09BB0E21">
        <w:rPr>
          <w:rFonts w:cs="Arial"/>
        </w:rPr>
        <w:t xml:space="preserve">amount </w:t>
      </w:r>
      <w:r w:rsidR="004D248F" w:rsidRPr="09BB0E21">
        <w:rPr>
          <w:rFonts w:cs="Arial"/>
        </w:rPr>
        <w:t>the</w:t>
      </w:r>
      <w:r w:rsidR="00642D3F" w:rsidRPr="09BB0E21">
        <w:rPr>
          <w:rFonts w:cs="Arial"/>
        </w:rPr>
        <w:t>y are</w:t>
      </w:r>
      <w:r w:rsidR="00C32CDF" w:rsidRPr="09BB0E21">
        <w:rPr>
          <w:rFonts w:cs="Arial"/>
        </w:rPr>
        <w:t xml:space="preserve"> charged in rates pursuant to ORS 757.054(4)</w:t>
      </w:r>
      <w:r w:rsidR="006A0225" w:rsidRPr="09BB0E21">
        <w:rPr>
          <w:rFonts w:cs="Arial"/>
        </w:rPr>
        <w:t xml:space="preserve"> </w:t>
      </w:r>
      <w:r w:rsidR="009B0899" w:rsidRPr="09BB0E21">
        <w:rPr>
          <w:rFonts w:cs="Arial"/>
        </w:rPr>
        <w:t xml:space="preserve">for cost-effective energy efficiency </w:t>
      </w:r>
      <w:r w:rsidR="00884BAD" w:rsidRPr="09BB0E21">
        <w:rPr>
          <w:rFonts w:cs="Arial"/>
        </w:rPr>
        <w:t xml:space="preserve">resources </w:t>
      </w:r>
      <w:r w:rsidR="00843DF6" w:rsidRPr="09BB0E21">
        <w:rPr>
          <w:rFonts w:cs="Arial"/>
        </w:rPr>
        <w:t>for the site</w:t>
      </w:r>
      <w:r w:rsidRPr="09BB0E21">
        <w:rPr>
          <w:rFonts w:cs="Arial"/>
        </w:rPr>
        <w:t>, or decides to in the future, it can affect the amount of incentive funding they will be eligible to receive from the Program</w:t>
      </w:r>
      <w:r w:rsidR="00572874" w:rsidRPr="09BB0E21">
        <w:rPr>
          <w:rFonts w:cs="Arial"/>
        </w:rPr>
        <w:t xml:space="preserve"> for a lighting project</w:t>
      </w:r>
      <w:r w:rsidR="007F42D6" w:rsidRPr="09BB0E21">
        <w:rPr>
          <w:rFonts w:cs="Arial"/>
        </w:rPr>
        <w:t xml:space="preserve"> submitted to Energy Trust</w:t>
      </w:r>
      <w:r w:rsidRPr="09BB0E21">
        <w:rPr>
          <w:rFonts w:cs="Arial"/>
        </w:rPr>
        <w:t>.</w:t>
      </w:r>
      <w:r w:rsidR="00696775" w:rsidRPr="09BB0E21">
        <w:rPr>
          <w:rFonts w:cs="Arial"/>
          <w:b/>
          <w:bCs/>
        </w:rPr>
        <w:t xml:space="preserve"> </w:t>
      </w:r>
    </w:p>
    <w:p w14:paraId="413172AC" w14:textId="7EA995AD" w:rsidR="00D3671F" w:rsidRDefault="00CF70B8" w:rsidP="00734211">
      <w:pPr>
        <w:rPr>
          <w:rFonts w:cs="Arial"/>
        </w:rPr>
      </w:pPr>
      <w:r w:rsidRPr="09BB0E21">
        <w:rPr>
          <w:b/>
          <w:bCs/>
        </w:rPr>
        <w:t xml:space="preserve">Self-directing </w:t>
      </w:r>
      <w:r w:rsidR="56F11CCD" w:rsidRPr="09BB0E21">
        <w:rPr>
          <w:b/>
          <w:bCs/>
        </w:rPr>
        <w:t>participants</w:t>
      </w:r>
      <w:r w:rsidRPr="09BB0E21">
        <w:rPr>
          <w:b/>
          <w:bCs/>
        </w:rPr>
        <w:t xml:space="preserve"> are generally eligible for up to 50% of the incentive amount that a non</w:t>
      </w:r>
      <w:r w:rsidR="008E2379" w:rsidRPr="09BB0E21">
        <w:rPr>
          <w:b/>
          <w:bCs/>
        </w:rPr>
        <w:t>-</w:t>
      </w:r>
      <w:r w:rsidRPr="09BB0E21">
        <w:rPr>
          <w:b/>
          <w:bCs/>
        </w:rPr>
        <w:t>self-directing entity would be eligible to receive</w:t>
      </w:r>
      <w:r w:rsidR="36C7C188" w:rsidRPr="09BB0E21">
        <w:rPr>
          <w:b/>
          <w:bCs/>
        </w:rPr>
        <w:t xml:space="preserve">, </w:t>
      </w:r>
      <w:r w:rsidR="00303B8E" w:rsidRPr="09BB0E21">
        <w:rPr>
          <w:b/>
          <w:bCs/>
        </w:rPr>
        <w:t xml:space="preserve">or </w:t>
      </w:r>
      <w:r w:rsidR="42BF8667" w:rsidRPr="09BB0E21">
        <w:rPr>
          <w:b/>
          <w:bCs/>
        </w:rPr>
        <w:t xml:space="preserve">they </w:t>
      </w:r>
      <w:r w:rsidR="00124381" w:rsidRPr="09BB0E21">
        <w:rPr>
          <w:b/>
          <w:bCs/>
        </w:rPr>
        <w:t xml:space="preserve">can receive the full amount if </w:t>
      </w:r>
      <w:r w:rsidR="002B4E19" w:rsidRPr="09BB0E21">
        <w:rPr>
          <w:b/>
          <w:bCs/>
        </w:rPr>
        <w:t>the site</w:t>
      </w:r>
      <w:r w:rsidR="00303B8E" w:rsidRPr="09BB0E21">
        <w:rPr>
          <w:b/>
          <w:bCs/>
        </w:rPr>
        <w:t xml:space="preserve"> stop</w:t>
      </w:r>
      <w:r w:rsidR="002B4E19" w:rsidRPr="09BB0E21">
        <w:rPr>
          <w:b/>
          <w:bCs/>
        </w:rPr>
        <w:t>s</w:t>
      </w:r>
      <w:r w:rsidR="00303B8E" w:rsidRPr="09BB0E21">
        <w:rPr>
          <w:b/>
          <w:bCs/>
        </w:rPr>
        <w:t xml:space="preserve"> self-directing </w:t>
      </w:r>
      <w:r w:rsidR="005739D5" w:rsidRPr="09BB0E21">
        <w:rPr>
          <w:b/>
          <w:bCs/>
        </w:rPr>
        <w:t xml:space="preserve">the energy efficiency charge </w:t>
      </w:r>
      <w:r w:rsidR="00303B8E" w:rsidRPr="09BB0E21">
        <w:rPr>
          <w:b/>
          <w:bCs/>
        </w:rPr>
        <w:t>for a period of at least 36 months</w:t>
      </w:r>
      <w:r w:rsidRPr="09BB0E21">
        <w:rPr>
          <w:b/>
          <w:bCs/>
        </w:rPr>
        <w:t>.</w:t>
      </w:r>
      <w:r w:rsidRPr="09BB0E21">
        <w:rPr>
          <w:rFonts w:cs="Arial"/>
          <w:b/>
          <w:bCs/>
        </w:rPr>
        <w:t xml:space="preserve"> </w:t>
      </w:r>
      <w:r w:rsidR="00EB12C8" w:rsidRPr="09BB0E21">
        <w:rPr>
          <w:rFonts w:cs="Arial"/>
          <w:b/>
          <w:bCs/>
        </w:rPr>
        <w:t>Busines</w:t>
      </w:r>
      <w:r w:rsidR="00444995" w:rsidRPr="09BB0E21">
        <w:rPr>
          <w:rFonts w:cs="Arial"/>
          <w:b/>
          <w:bCs/>
        </w:rPr>
        <w:t>s</w:t>
      </w:r>
      <w:r w:rsidR="00EB12C8" w:rsidRPr="09BB0E21">
        <w:rPr>
          <w:rFonts w:cs="Arial"/>
          <w:b/>
          <w:bCs/>
        </w:rPr>
        <w:t xml:space="preserve"> Lighting trade</w:t>
      </w:r>
      <w:r w:rsidR="00CF35D3" w:rsidRPr="09BB0E21">
        <w:rPr>
          <w:rFonts w:cs="Arial"/>
          <w:b/>
          <w:bCs/>
        </w:rPr>
        <w:t xml:space="preserve"> allies should contact the Program to inquire about </w:t>
      </w:r>
      <w:r w:rsidR="09992264" w:rsidRPr="09BB0E21">
        <w:rPr>
          <w:rFonts w:cs="Arial"/>
          <w:b/>
          <w:bCs/>
        </w:rPr>
        <w:t>participant</w:t>
      </w:r>
      <w:r w:rsidR="00CF35D3" w:rsidRPr="09BB0E21">
        <w:rPr>
          <w:rFonts w:cs="Arial"/>
          <w:b/>
          <w:bCs/>
        </w:rPr>
        <w:t xml:space="preserve"> eligibility if they believe a </w:t>
      </w:r>
      <w:r w:rsidR="1CD4CA84" w:rsidRPr="09BB0E21">
        <w:rPr>
          <w:rFonts w:cs="Arial"/>
          <w:b/>
          <w:bCs/>
        </w:rPr>
        <w:t>participant</w:t>
      </w:r>
      <w:r w:rsidR="00CF35D3" w:rsidRPr="09BB0E21">
        <w:rPr>
          <w:rFonts w:cs="Arial"/>
          <w:b/>
          <w:bCs/>
        </w:rPr>
        <w:t xml:space="preserve"> site may be a large electricity user.</w:t>
      </w:r>
      <w:r w:rsidR="00CF35D3" w:rsidRPr="09BB0E21">
        <w:rPr>
          <w:rFonts w:cs="Arial"/>
        </w:rPr>
        <w:t xml:space="preserve"> </w:t>
      </w:r>
    </w:p>
    <w:p w14:paraId="13C83F2A" w14:textId="5F4372BC" w:rsidR="00614332" w:rsidRDefault="00CF35D3" w:rsidP="09BB0E21">
      <w:pPr>
        <w:rPr>
          <w:rFonts w:cs="Arial"/>
        </w:rPr>
      </w:pPr>
      <w:r w:rsidRPr="4F44CD02">
        <w:rPr>
          <w:rFonts w:cs="Arial"/>
        </w:rPr>
        <w:t xml:space="preserve">Energy Trust staff can support trade allies in making the determination of whether a </w:t>
      </w:r>
      <w:r w:rsidR="6EB57BD5" w:rsidRPr="4F44CD02">
        <w:rPr>
          <w:rFonts w:cs="Arial"/>
        </w:rPr>
        <w:t>participant</w:t>
      </w:r>
      <w:r w:rsidRPr="4F44CD02">
        <w:rPr>
          <w:rFonts w:cs="Arial"/>
        </w:rPr>
        <w:t xml:space="preserve"> has </w:t>
      </w:r>
      <w:r w:rsidR="007E282A" w:rsidRPr="4F44CD02">
        <w:rPr>
          <w:rFonts w:cs="Arial"/>
        </w:rPr>
        <w:t xml:space="preserve">been recognized by Oregon Department of Energy as eligible </w:t>
      </w:r>
      <w:r w:rsidR="00687ED5" w:rsidRPr="4F44CD02">
        <w:rPr>
          <w:rFonts w:cs="Arial"/>
        </w:rPr>
        <w:t>for self-</w:t>
      </w:r>
      <w:r w:rsidR="795D3A77" w:rsidRPr="4F44CD02">
        <w:rPr>
          <w:rFonts w:cs="Arial"/>
        </w:rPr>
        <w:t>direction. Energy</w:t>
      </w:r>
      <w:r w:rsidRPr="4F44CD02">
        <w:rPr>
          <w:rFonts w:cs="Arial"/>
        </w:rPr>
        <w:t xml:space="preserve"> Trust may also request additional information about a </w:t>
      </w:r>
      <w:r w:rsidR="63FB4B2E" w:rsidRPr="4F44CD02">
        <w:rPr>
          <w:rFonts w:cs="Arial"/>
        </w:rPr>
        <w:t>participant’s</w:t>
      </w:r>
      <w:r w:rsidRPr="4F44CD02">
        <w:rPr>
          <w:rFonts w:cs="Arial"/>
        </w:rPr>
        <w:t xml:space="preserve"> self-direct status when reviewing application submittals.</w:t>
      </w:r>
    </w:p>
    <w:p w14:paraId="39062A70" w14:textId="77777777" w:rsidR="00945366" w:rsidRDefault="00945366" w:rsidP="00734211"/>
    <w:p w14:paraId="6111426E" w14:textId="77777777" w:rsidR="00780DE3" w:rsidRDefault="00780DE3" w:rsidP="00945366"/>
    <w:p w14:paraId="5775A843" w14:textId="245C928C" w:rsidR="00945366" w:rsidRPr="001E5E3C" w:rsidRDefault="00945366" w:rsidP="00945366">
      <w:pPr>
        <w:rPr>
          <w:rFonts w:eastAsia="Times New Roman" w:cs="Arial"/>
          <w:b/>
          <w:bCs/>
          <w:color w:val="006595"/>
          <w:sz w:val="40"/>
          <w:szCs w:val="40"/>
        </w:rPr>
      </w:pPr>
      <w:r w:rsidRPr="00966833">
        <w:rPr>
          <w:rFonts w:eastAsia="Times New Roman" w:cs="Arial"/>
          <w:b/>
          <w:bCs/>
          <w:color w:val="006595"/>
          <w:sz w:val="40"/>
          <w:szCs w:val="40"/>
        </w:rPr>
        <w:t xml:space="preserve">PART 2: </w:t>
      </w:r>
      <w:r w:rsidR="001938DF">
        <w:rPr>
          <w:rFonts w:eastAsia="Times New Roman" w:cs="Arial"/>
          <w:b/>
          <w:bCs/>
          <w:color w:val="006595"/>
          <w:sz w:val="40"/>
          <w:szCs w:val="40"/>
        </w:rPr>
        <w:t xml:space="preserve">Business </w:t>
      </w:r>
      <w:r w:rsidRPr="001E5E3C">
        <w:rPr>
          <w:rFonts w:eastAsia="Times New Roman" w:cs="Arial"/>
          <w:b/>
          <w:bCs/>
          <w:color w:val="006595"/>
          <w:sz w:val="40"/>
          <w:szCs w:val="40"/>
        </w:rPr>
        <w:t xml:space="preserve">Lighting Trade Ally </w:t>
      </w:r>
      <w:r w:rsidR="00FD1A2D">
        <w:rPr>
          <w:rFonts w:eastAsia="Times New Roman" w:cs="Arial"/>
          <w:b/>
          <w:bCs/>
          <w:color w:val="006595"/>
          <w:sz w:val="40"/>
          <w:szCs w:val="40"/>
        </w:rPr>
        <w:t xml:space="preserve">Enrollment, </w:t>
      </w:r>
      <w:r w:rsidRPr="001E5E3C">
        <w:rPr>
          <w:rFonts w:eastAsia="Times New Roman" w:cs="Arial"/>
          <w:b/>
          <w:bCs/>
          <w:color w:val="006595"/>
          <w:sz w:val="40"/>
          <w:szCs w:val="40"/>
        </w:rPr>
        <w:t>Performance and Expectation</w:t>
      </w:r>
      <w:r w:rsidR="00FD1A2D">
        <w:rPr>
          <w:rFonts w:eastAsia="Times New Roman" w:cs="Arial"/>
          <w:b/>
          <w:bCs/>
          <w:color w:val="006595"/>
          <w:sz w:val="40"/>
          <w:szCs w:val="40"/>
        </w:rPr>
        <w:t>s</w:t>
      </w:r>
      <w:r w:rsidRPr="001E5E3C">
        <w:rPr>
          <w:rFonts w:eastAsia="Times New Roman" w:cs="Arial"/>
          <w:b/>
          <w:bCs/>
          <w:color w:val="006595"/>
          <w:sz w:val="40"/>
          <w:szCs w:val="40"/>
        </w:rPr>
        <w:t xml:space="preserve"> </w:t>
      </w:r>
    </w:p>
    <w:p w14:paraId="57C4E68F" w14:textId="77777777" w:rsidR="00945366" w:rsidRDefault="00945366" w:rsidP="6B85A927">
      <w:pPr>
        <w:pStyle w:val="Heading1"/>
        <w:numPr>
          <w:ilvl w:val="0"/>
          <w:numId w:val="0"/>
        </w:numPr>
      </w:pPr>
      <w:bookmarkStart w:id="146" w:name="_Toc345725477"/>
      <w:bookmarkStart w:id="147" w:name="_Toc1566853858"/>
      <w:bookmarkStart w:id="148" w:name="_Toc2122629406"/>
      <w:bookmarkStart w:id="149" w:name="_Toc12153003"/>
      <w:bookmarkStart w:id="150" w:name="_Toc1233987242"/>
      <w:bookmarkStart w:id="151" w:name="_Toc723560821"/>
      <w:r>
        <w:t>Trade Ally Enrollment</w:t>
      </w:r>
      <w:bookmarkEnd w:id="146"/>
      <w:bookmarkEnd w:id="147"/>
      <w:r>
        <w:t xml:space="preserve"> </w:t>
      </w:r>
      <w:bookmarkEnd w:id="148"/>
      <w:bookmarkEnd w:id="149"/>
      <w:bookmarkEnd w:id="150"/>
      <w:bookmarkEnd w:id="151"/>
    </w:p>
    <w:p w14:paraId="37CDDC15" w14:textId="2B557723" w:rsidR="00945366" w:rsidRPr="003F563A" w:rsidRDefault="00945366" w:rsidP="00945366">
      <w:pPr>
        <w:rPr>
          <w:rFonts w:cs="Arial"/>
        </w:rPr>
      </w:pPr>
      <w:r w:rsidRPr="435B7054">
        <w:rPr>
          <w:rFonts w:cs="Arial"/>
        </w:rPr>
        <w:t>To enroll as a Business Lighting trade ally, contractors must complete the online enrollment forms (1171A and 171L).</w:t>
      </w:r>
      <w:r w:rsidR="008C46CD">
        <w:rPr>
          <w:rFonts w:cs="Arial"/>
        </w:rPr>
        <w:t xml:space="preserve"> </w:t>
      </w:r>
      <w:r w:rsidR="008C46CD">
        <w:t xml:space="preserve">Visit the </w:t>
      </w:r>
      <w:hyperlink r:id="rId28" w:anchor="!/" w:history="1">
        <w:r w:rsidR="008C46CD" w:rsidRPr="002413AC">
          <w:rPr>
            <w:rStyle w:val="Hyperlink"/>
            <w:rFonts w:cstheme="minorBidi"/>
          </w:rPr>
          <w:t>Energy Trust trade ally enrollment page</w:t>
        </w:r>
      </w:hyperlink>
      <w:r w:rsidR="008C46CD">
        <w:t xml:space="preserve"> to begin the application process.</w:t>
      </w:r>
      <w:r w:rsidR="008C46CD" w:rsidRPr="003F563A">
        <w:rPr>
          <w:rFonts w:cs="Arial"/>
        </w:rPr>
        <w:t xml:space="preserve"> </w:t>
      </w:r>
    </w:p>
    <w:p w14:paraId="6F80ED30" w14:textId="0B38866E" w:rsidR="00945366" w:rsidRPr="00674156" w:rsidRDefault="00945366" w:rsidP="00945366">
      <w:pPr>
        <w:rPr>
          <w:rFonts w:cs="Arial"/>
        </w:rPr>
      </w:pPr>
      <w:r w:rsidRPr="00CB154C">
        <w:rPr>
          <w:rFonts w:cs="Arial"/>
        </w:rPr>
        <w:t xml:space="preserve">New trade allies must follow the “Begin” link under “New Ally Enrollment.” This will direct applicants to </w:t>
      </w:r>
      <w:r w:rsidR="00B5103B">
        <w:rPr>
          <w:rFonts w:cs="Arial"/>
        </w:rPr>
        <w:t xml:space="preserve">the “Programs List” </w:t>
      </w:r>
      <w:r w:rsidRPr="00CB154C">
        <w:rPr>
          <w:rFonts w:cs="Arial"/>
        </w:rPr>
        <w:t xml:space="preserve">page where contractors can select the </w:t>
      </w:r>
      <w:r w:rsidRPr="00506295">
        <w:rPr>
          <w:rFonts w:cs="Arial"/>
        </w:rPr>
        <w:t xml:space="preserve">program </w:t>
      </w:r>
      <w:r w:rsidRPr="006051D9">
        <w:rPr>
          <w:rFonts w:cs="Arial"/>
        </w:rPr>
        <w:t>for enrollment</w:t>
      </w:r>
      <w:r w:rsidRPr="00781CDA">
        <w:rPr>
          <w:rFonts w:cs="Arial"/>
        </w:rPr>
        <w:t xml:space="preserve">. </w:t>
      </w:r>
      <w:r w:rsidR="002B1DD7">
        <w:rPr>
          <w:rFonts w:cs="Arial"/>
        </w:rPr>
        <w:t xml:space="preserve">The </w:t>
      </w:r>
      <w:r w:rsidRPr="00781CDA">
        <w:rPr>
          <w:rFonts w:cs="Arial"/>
        </w:rPr>
        <w:t xml:space="preserve">applicable selection is </w:t>
      </w:r>
      <w:r w:rsidRPr="00781CDA" w:rsidDel="008E2379">
        <w:rPr>
          <w:rFonts w:cs="Arial"/>
        </w:rPr>
        <w:t>“</w:t>
      </w:r>
      <w:r w:rsidR="00ED7F40">
        <w:rPr>
          <w:rFonts w:cs="Arial"/>
        </w:rPr>
        <w:t>B</w:t>
      </w:r>
      <w:r w:rsidR="00ED7F40" w:rsidRPr="00FE1ECB">
        <w:rPr>
          <w:rFonts w:cs="Arial"/>
        </w:rPr>
        <w:t>usiness Lighting (Addendum 171L)</w:t>
      </w:r>
      <w:r w:rsidR="00CA7590" w:rsidRPr="00FE1ECB">
        <w:rPr>
          <w:rFonts w:cs="Arial"/>
        </w:rPr>
        <w:t>” under Commercial.</w:t>
      </w:r>
      <w:r w:rsidR="00CA7590">
        <w:rPr>
          <w:rFonts w:cs="Arial"/>
          <w:color w:val="60604B"/>
          <w:sz w:val="21"/>
          <w:szCs w:val="21"/>
          <w:shd w:val="clear" w:color="auto" w:fill="FFFFFF"/>
        </w:rPr>
        <w:t xml:space="preserve"> </w:t>
      </w:r>
    </w:p>
    <w:p w14:paraId="4018494B" w14:textId="4D1D7E3B" w:rsidR="00945366" w:rsidRDefault="00945366" w:rsidP="00945366">
      <w:pPr>
        <w:rPr>
          <w:rFonts w:cs="Arial"/>
        </w:rPr>
      </w:pPr>
      <w:r w:rsidRPr="008938AA">
        <w:rPr>
          <w:rFonts w:cs="Arial"/>
        </w:rPr>
        <w:t xml:space="preserve">Existing trade allies who wish to apply for the </w:t>
      </w:r>
      <w:r w:rsidRPr="0065409A">
        <w:rPr>
          <w:rFonts w:cs="Arial"/>
        </w:rPr>
        <w:t>Business</w:t>
      </w:r>
      <w:r w:rsidRPr="00A57C85">
        <w:rPr>
          <w:rFonts w:cs="Arial"/>
        </w:rPr>
        <w:t xml:space="preserve"> </w:t>
      </w:r>
      <w:r w:rsidRPr="00B125EB">
        <w:rPr>
          <w:rFonts w:cs="Arial"/>
        </w:rPr>
        <w:t xml:space="preserve">Lighting </w:t>
      </w:r>
      <w:r w:rsidR="002B2628">
        <w:rPr>
          <w:rFonts w:cs="Arial"/>
        </w:rPr>
        <w:t>P</w:t>
      </w:r>
      <w:r w:rsidRPr="00866BE3">
        <w:rPr>
          <w:rFonts w:cs="Arial"/>
        </w:rPr>
        <w:t xml:space="preserve">rogram should contact Energy Trust to obtain their account number and enter it </w:t>
      </w:r>
      <w:r w:rsidRPr="00D711D4">
        <w:rPr>
          <w:rFonts w:cs="Arial"/>
        </w:rPr>
        <w:t>in the space provided and follow</w:t>
      </w:r>
      <w:r w:rsidRPr="00F54816">
        <w:rPr>
          <w:rFonts w:cs="Arial"/>
        </w:rPr>
        <w:t xml:space="preserve"> the instructions for the second option on the page. </w:t>
      </w:r>
      <w:r w:rsidRPr="00385384">
        <w:rPr>
          <w:rFonts w:cs="Arial"/>
        </w:rPr>
        <w:t>Energy Trust has specific insurance requirements for all</w:t>
      </w:r>
      <w:r w:rsidRPr="00CB154C">
        <w:rPr>
          <w:rFonts w:cs="Arial"/>
        </w:rPr>
        <w:t xml:space="preserve"> Business </w:t>
      </w:r>
      <w:r w:rsidRPr="00674156">
        <w:rPr>
          <w:rFonts w:cs="Arial"/>
        </w:rPr>
        <w:t xml:space="preserve">Lighting </w:t>
      </w:r>
      <w:r w:rsidRPr="00814B8C">
        <w:rPr>
          <w:rFonts w:cs="Arial"/>
        </w:rPr>
        <w:t>t</w:t>
      </w:r>
      <w:r w:rsidRPr="00E914E0">
        <w:rPr>
          <w:rFonts w:cs="Arial"/>
        </w:rPr>
        <w:t xml:space="preserve">rade </w:t>
      </w:r>
      <w:r w:rsidRPr="0005678F">
        <w:rPr>
          <w:rFonts w:cs="Arial"/>
        </w:rPr>
        <w:t>a</w:t>
      </w:r>
      <w:r w:rsidRPr="008938AA">
        <w:rPr>
          <w:rFonts w:cs="Arial"/>
        </w:rPr>
        <w:t>llies and requires</w:t>
      </w:r>
      <w:r w:rsidRPr="0065409A">
        <w:rPr>
          <w:rFonts w:cs="Arial"/>
        </w:rPr>
        <w:t xml:space="preserve"> proof of</w:t>
      </w:r>
      <w:r w:rsidRPr="00A57C85">
        <w:rPr>
          <w:rFonts w:cs="Arial"/>
        </w:rPr>
        <w:t xml:space="preserve"> insurance prior to processing an</w:t>
      </w:r>
      <w:r w:rsidRPr="00B125EB">
        <w:rPr>
          <w:rFonts w:cs="Arial"/>
        </w:rPr>
        <w:t xml:space="preserve"> application. </w:t>
      </w:r>
    </w:p>
    <w:p w14:paraId="7EC089A6" w14:textId="60EBA907" w:rsidR="00945366" w:rsidRPr="00385384" w:rsidRDefault="00945366" w:rsidP="00945366">
      <w:pPr>
        <w:rPr>
          <w:rFonts w:cs="Arial"/>
        </w:rPr>
      </w:pPr>
      <w:r w:rsidRPr="004A40E4">
        <w:rPr>
          <w:rFonts w:cs="Arial"/>
        </w:rPr>
        <w:t>The application process may take 10-20 minutes to complete.</w:t>
      </w:r>
      <w:r w:rsidRPr="00385384">
        <w:rPr>
          <w:rFonts w:cs="Arial"/>
        </w:rPr>
        <w:t xml:space="preserve"> </w:t>
      </w:r>
      <w:r w:rsidRPr="00B125EB">
        <w:rPr>
          <w:rFonts w:cs="Arial"/>
        </w:rPr>
        <w:t>Once an application has been processed, Energy T</w:t>
      </w:r>
      <w:r w:rsidRPr="00213FE8">
        <w:rPr>
          <w:rFonts w:cs="Arial"/>
        </w:rPr>
        <w:t xml:space="preserve">rust will </w:t>
      </w:r>
      <w:r w:rsidRPr="00866BE3">
        <w:rPr>
          <w:rFonts w:cs="Arial"/>
        </w:rPr>
        <w:t xml:space="preserve">contact </w:t>
      </w:r>
      <w:r w:rsidR="00CD39A9">
        <w:rPr>
          <w:rFonts w:cs="Arial"/>
        </w:rPr>
        <w:t xml:space="preserve">the </w:t>
      </w:r>
      <w:r w:rsidRPr="00866BE3">
        <w:rPr>
          <w:rFonts w:cs="Arial"/>
        </w:rPr>
        <w:t xml:space="preserve">references listed on the application. Upon successful completion of </w:t>
      </w:r>
      <w:r w:rsidRPr="00D711D4">
        <w:rPr>
          <w:rFonts w:cs="Arial"/>
        </w:rPr>
        <w:t>reference reviews</w:t>
      </w:r>
      <w:r w:rsidR="008E3E61">
        <w:rPr>
          <w:rFonts w:cs="Arial"/>
        </w:rPr>
        <w:t>,</w:t>
      </w:r>
      <w:r w:rsidRPr="00F54816">
        <w:rPr>
          <w:rFonts w:cs="Arial"/>
        </w:rPr>
        <w:t xml:space="preserve"> and submission and review </w:t>
      </w:r>
      <w:r w:rsidRPr="004A40E4">
        <w:rPr>
          <w:rFonts w:cs="Arial"/>
        </w:rPr>
        <w:t xml:space="preserve">of all required paperwork, </w:t>
      </w:r>
      <w:r w:rsidRPr="00506295">
        <w:rPr>
          <w:rFonts w:cs="Arial"/>
        </w:rPr>
        <w:t xml:space="preserve">Energy Trust will provide </w:t>
      </w:r>
      <w:r w:rsidR="00582360">
        <w:rPr>
          <w:rFonts w:cs="Arial"/>
        </w:rPr>
        <w:t>the</w:t>
      </w:r>
      <w:r w:rsidRPr="00506295">
        <w:rPr>
          <w:rFonts w:cs="Arial"/>
        </w:rPr>
        <w:t xml:space="preserve"> contractor with </w:t>
      </w:r>
      <w:r w:rsidRPr="006051D9">
        <w:rPr>
          <w:rFonts w:cs="Arial"/>
        </w:rPr>
        <w:t xml:space="preserve">written notice </w:t>
      </w:r>
      <w:r>
        <w:rPr>
          <w:rFonts w:cs="Arial"/>
        </w:rPr>
        <w:t>of</w:t>
      </w:r>
      <w:r w:rsidRPr="006051D9">
        <w:rPr>
          <w:rFonts w:cs="Arial"/>
        </w:rPr>
        <w:t xml:space="preserve"> approval as an Energy Trust </w:t>
      </w:r>
      <w:r w:rsidRPr="00781CDA">
        <w:rPr>
          <w:rFonts w:cs="Arial"/>
        </w:rPr>
        <w:t>Business Lighting</w:t>
      </w:r>
      <w:r w:rsidRPr="00415C5C">
        <w:rPr>
          <w:rFonts w:cs="Arial"/>
        </w:rPr>
        <w:t xml:space="preserve"> t</w:t>
      </w:r>
      <w:r w:rsidRPr="002F4B77">
        <w:rPr>
          <w:rFonts w:cs="Arial"/>
        </w:rPr>
        <w:t>rade a</w:t>
      </w:r>
      <w:r w:rsidRPr="005707A9">
        <w:rPr>
          <w:rFonts w:cs="Arial"/>
        </w:rPr>
        <w:t>lly.</w:t>
      </w:r>
    </w:p>
    <w:p w14:paraId="3B6DA97B" w14:textId="77777777" w:rsidR="00945366" w:rsidRPr="00561AE0" w:rsidRDefault="00945366" w:rsidP="6B85A927">
      <w:pPr>
        <w:pStyle w:val="Heading2"/>
        <w:numPr>
          <w:ilvl w:val="0"/>
          <w:numId w:val="0"/>
        </w:numPr>
      </w:pPr>
      <w:bookmarkStart w:id="152" w:name="_Toc2012743490"/>
      <w:bookmarkStart w:id="153" w:name="_Toc237434054"/>
      <w:bookmarkStart w:id="154" w:name="_Toc1131809347"/>
      <w:bookmarkStart w:id="155" w:name="_Toc424472460"/>
      <w:bookmarkStart w:id="156" w:name="_Toc1259576305"/>
      <w:bookmarkStart w:id="157" w:name="_Toc1538528662"/>
      <w:r>
        <w:t>Trade Ally Listing on Energy Trust Website</w:t>
      </w:r>
      <w:bookmarkEnd w:id="152"/>
      <w:bookmarkEnd w:id="153"/>
      <w:bookmarkEnd w:id="154"/>
      <w:bookmarkEnd w:id="155"/>
      <w:bookmarkEnd w:id="156"/>
      <w:bookmarkEnd w:id="157"/>
    </w:p>
    <w:p w14:paraId="790B970A" w14:textId="3E36227D" w:rsidR="00945366" w:rsidRPr="00615D32" w:rsidRDefault="00945366" w:rsidP="00945366">
      <w:pPr>
        <w:rPr>
          <w:rFonts w:cs="Arial"/>
        </w:rPr>
      </w:pPr>
      <w:r w:rsidRPr="00561AE0">
        <w:rPr>
          <w:rFonts w:cs="Arial"/>
        </w:rPr>
        <w:t xml:space="preserve">Energy Trust maintains a searchable database of all current trade allies </w:t>
      </w:r>
      <w:r w:rsidRPr="00615D32">
        <w:rPr>
          <w:rFonts w:cs="Arial"/>
        </w:rPr>
        <w:t xml:space="preserve">on its </w:t>
      </w:r>
      <w:hyperlink r:id="rId29" w:history="1">
        <w:r w:rsidRPr="0083746B">
          <w:rPr>
            <w:rStyle w:val="Hyperlink"/>
            <w:rFonts w:cs="Arial"/>
          </w:rPr>
          <w:t>website</w:t>
        </w:r>
      </w:hyperlink>
      <w:r w:rsidRPr="00615D32">
        <w:rPr>
          <w:rFonts w:cs="Arial"/>
        </w:rPr>
        <w:t xml:space="preserve">. </w:t>
      </w:r>
    </w:p>
    <w:p w14:paraId="4CAE6626" w14:textId="76A7AB39" w:rsidR="00945366" w:rsidRPr="008938AA" w:rsidRDefault="00945366" w:rsidP="00945366">
      <w:pPr>
        <w:rPr>
          <w:rFonts w:cs="Arial"/>
        </w:rPr>
      </w:pPr>
      <w:r w:rsidRPr="00FD2120">
        <w:rPr>
          <w:rFonts w:cs="Arial"/>
        </w:rPr>
        <w:t>Trade ally website listings may include one or more “Specialties.” T</w:t>
      </w:r>
      <w:r w:rsidRPr="00E12F77">
        <w:rPr>
          <w:rFonts w:cs="Arial"/>
        </w:rPr>
        <w:t>hese Specialties reflect the sector (commercial</w:t>
      </w:r>
      <w:r>
        <w:rPr>
          <w:rFonts w:cs="Arial"/>
        </w:rPr>
        <w:t>, industrial</w:t>
      </w:r>
      <w:r w:rsidR="008E3E61">
        <w:rPr>
          <w:rFonts w:cs="Arial"/>
        </w:rPr>
        <w:t>,</w:t>
      </w:r>
      <w:r>
        <w:rPr>
          <w:rFonts w:cs="Arial"/>
        </w:rPr>
        <w:t xml:space="preserve"> or multifamily</w:t>
      </w:r>
      <w:r w:rsidRPr="00615D32">
        <w:rPr>
          <w:rFonts w:cs="Arial"/>
        </w:rPr>
        <w:t>) and techn</w:t>
      </w:r>
      <w:r w:rsidRPr="00FD2120">
        <w:rPr>
          <w:rFonts w:cs="Arial"/>
        </w:rPr>
        <w:t>ology</w:t>
      </w:r>
      <w:r w:rsidRPr="00E12F77">
        <w:rPr>
          <w:rFonts w:cs="Arial"/>
        </w:rPr>
        <w:t xml:space="preserve"> of projects a Program trade ally completed in the past year. </w:t>
      </w:r>
    </w:p>
    <w:p w14:paraId="5991A209" w14:textId="77777777" w:rsidR="00945366" w:rsidRPr="00866BE3" w:rsidRDefault="00945366" w:rsidP="00945366">
      <w:pPr>
        <w:rPr>
          <w:rFonts w:cs="Arial"/>
        </w:rPr>
      </w:pPr>
      <w:r w:rsidRPr="0065409A">
        <w:rPr>
          <w:rFonts w:cs="Arial"/>
        </w:rPr>
        <w:t>The Program curre</w:t>
      </w:r>
      <w:r w:rsidRPr="00A57C85">
        <w:rPr>
          <w:rFonts w:cs="Arial"/>
        </w:rPr>
        <w:t xml:space="preserve">ntly includes the following Specialties for </w:t>
      </w:r>
      <w:r w:rsidRPr="00B125EB">
        <w:rPr>
          <w:rFonts w:cs="Arial"/>
        </w:rPr>
        <w:t xml:space="preserve">Business Lighting </w:t>
      </w:r>
      <w:r w:rsidRPr="00213FE8">
        <w:rPr>
          <w:rFonts w:cs="Arial"/>
        </w:rPr>
        <w:t>Program trade allies:</w:t>
      </w:r>
    </w:p>
    <w:p w14:paraId="43021221" w14:textId="77777777" w:rsidR="00945366" w:rsidRPr="00615D32" w:rsidRDefault="00945366" w:rsidP="00945366">
      <w:pPr>
        <w:pStyle w:val="ListBullet"/>
        <w:rPr>
          <w:rFonts w:cs="Arial"/>
        </w:rPr>
      </w:pPr>
      <w:r w:rsidRPr="00615D32">
        <w:rPr>
          <w:rFonts w:cs="Arial"/>
        </w:rPr>
        <w:t>Lighting</w:t>
      </w:r>
    </w:p>
    <w:p w14:paraId="417E542E" w14:textId="77777777" w:rsidR="00945366" w:rsidRPr="00615D32" w:rsidRDefault="00945366" w:rsidP="00945366">
      <w:pPr>
        <w:pStyle w:val="ListBullet"/>
        <w:rPr>
          <w:rFonts w:cs="Arial"/>
        </w:rPr>
      </w:pPr>
      <w:r w:rsidRPr="00615D32">
        <w:rPr>
          <w:rFonts w:cs="Arial"/>
        </w:rPr>
        <w:t>Lighting Controls</w:t>
      </w:r>
    </w:p>
    <w:p w14:paraId="26703A89" w14:textId="77777777" w:rsidR="00945366" w:rsidRDefault="00945366" w:rsidP="00945366">
      <w:pPr>
        <w:pStyle w:val="ListBullet"/>
        <w:rPr>
          <w:rFonts w:cs="Arial"/>
        </w:rPr>
      </w:pPr>
      <w:r w:rsidRPr="00615D32">
        <w:rPr>
          <w:rFonts w:cs="Arial"/>
        </w:rPr>
        <w:t xml:space="preserve">Horticulture lighting </w:t>
      </w:r>
    </w:p>
    <w:p w14:paraId="1CB7ACB4" w14:textId="70141ABA" w:rsidR="005D6D8F" w:rsidRPr="00615D32" w:rsidRDefault="005D6D8F" w:rsidP="00945366">
      <w:pPr>
        <w:pStyle w:val="ListBullet"/>
        <w:rPr>
          <w:rFonts w:cs="Arial"/>
        </w:rPr>
      </w:pPr>
      <w:r w:rsidRPr="35430734">
        <w:rPr>
          <w:rFonts w:cs="Arial"/>
        </w:rPr>
        <w:t>Instant Discounts for Business Lighting</w:t>
      </w:r>
    </w:p>
    <w:p w14:paraId="3A825ABC" w14:textId="42260D47" w:rsidR="00945366" w:rsidRPr="00367B31" w:rsidRDefault="00945366" w:rsidP="00945366">
      <w:pPr>
        <w:rPr>
          <w:rFonts w:cs="Arial"/>
        </w:rPr>
      </w:pPr>
      <w:r w:rsidRPr="00615D32">
        <w:rPr>
          <w:rFonts w:cs="Arial"/>
        </w:rPr>
        <w:t>To maintain Specialty listings, a trade ally must install at least one project of a given Specialty each year. Specialties that are not demonstrated annually will be removed from the trade ally’s online listing.</w:t>
      </w:r>
      <w:r>
        <w:t xml:space="preserve"> </w:t>
      </w:r>
    </w:p>
    <w:p w14:paraId="35DFA448" w14:textId="77777777" w:rsidR="00945366" w:rsidRPr="003F53F6" w:rsidRDefault="00945366" w:rsidP="6B85A927">
      <w:pPr>
        <w:pStyle w:val="Heading2"/>
        <w:numPr>
          <w:ilvl w:val="0"/>
          <w:numId w:val="0"/>
        </w:numPr>
      </w:pPr>
      <w:bookmarkStart w:id="158" w:name="_Toc1717916757"/>
      <w:bookmarkStart w:id="159" w:name="_Toc229624518"/>
      <w:bookmarkStart w:id="160" w:name="_Toc1387742608"/>
      <w:bookmarkStart w:id="161" w:name="_Toc474428638"/>
      <w:bookmarkStart w:id="162" w:name="_Toc673098145"/>
      <w:bookmarkStart w:id="163" w:name="_Toc1199697307"/>
      <w:r>
        <w:t>Maintaining Trade Ally Status</w:t>
      </w:r>
      <w:bookmarkEnd w:id="158"/>
      <w:bookmarkEnd w:id="159"/>
      <w:bookmarkEnd w:id="160"/>
      <w:bookmarkEnd w:id="161"/>
      <w:bookmarkEnd w:id="162"/>
      <w:bookmarkEnd w:id="163"/>
    </w:p>
    <w:p w14:paraId="5FAE2AA8" w14:textId="77777777" w:rsidR="00945366" w:rsidRPr="00717BA5" w:rsidRDefault="00945366" w:rsidP="00945366">
      <w:pPr>
        <w:rPr>
          <w:rFonts w:cs="Arial"/>
        </w:rPr>
      </w:pPr>
      <w:r w:rsidRPr="00385384">
        <w:rPr>
          <w:rFonts w:cs="Arial"/>
        </w:rPr>
        <w:t>Program trade allies must meet annual participati</w:t>
      </w:r>
      <w:r w:rsidRPr="007574BE">
        <w:rPr>
          <w:rFonts w:cs="Arial"/>
        </w:rPr>
        <w:t>on requirements each year and maintain required professional certifications to mainta</w:t>
      </w:r>
      <w:r w:rsidRPr="00717BA5">
        <w:rPr>
          <w:rFonts w:cs="Arial"/>
        </w:rPr>
        <w:t>in their status as trade allies.</w:t>
      </w:r>
    </w:p>
    <w:p w14:paraId="37A75A54" w14:textId="6E7151F7" w:rsidR="00945366" w:rsidRPr="008938AA" w:rsidRDefault="00945366" w:rsidP="00945366">
      <w:pPr>
        <w:rPr>
          <w:rFonts w:cs="Arial"/>
        </w:rPr>
      </w:pPr>
      <w:r w:rsidRPr="00717BA5">
        <w:rPr>
          <w:rFonts w:cs="Arial"/>
        </w:rPr>
        <w:t>In addition, Energy Trust maintains</w:t>
      </w:r>
      <w:r w:rsidR="00713137">
        <w:rPr>
          <w:rFonts w:cs="Arial"/>
        </w:rPr>
        <w:t xml:space="preserve"> </w:t>
      </w:r>
      <w:r w:rsidRPr="00717BA5">
        <w:rPr>
          <w:rFonts w:cs="Arial"/>
        </w:rPr>
        <w:t>suspension and termination policies designed to protect Energy Trust, its trade allies</w:t>
      </w:r>
      <w:r w:rsidR="008E3E61">
        <w:rPr>
          <w:rFonts w:cs="Arial"/>
        </w:rPr>
        <w:t>,</w:t>
      </w:r>
      <w:r w:rsidRPr="00717BA5">
        <w:rPr>
          <w:rFonts w:cs="Arial"/>
        </w:rPr>
        <w:t xml:space="preserve"> and its customers from losses due to poor work quality, diminished energy savings,</w:t>
      </w:r>
      <w:r w:rsidR="008E3E61">
        <w:rPr>
          <w:rFonts w:cs="Arial"/>
        </w:rPr>
        <w:t xml:space="preserve"> and</w:t>
      </w:r>
      <w:r w:rsidRPr="00717BA5">
        <w:rPr>
          <w:rFonts w:cs="Arial"/>
        </w:rPr>
        <w:t xml:space="preserve"> health and safety issues. </w:t>
      </w:r>
      <w:r w:rsidRPr="00615D32">
        <w:rPr>
          <w:rFonts w:cs="Arial"/>
        </w:rPr>
        <w:t>Energy Trust monitor</w:t>
      </w:r>
      <w:r w:rsidRPr="00674156">
        <w:rPr>
          <w:rFonts w:cs="Arial"/>
        </w:rPr>
        <w:t>s</w:t>
      </w:r>
      <w:r w:rsidRPr="0005678F">
        <w:rPr>
          <w:rFonts w:cs="Arial"/>
        </w:rPr>
        <w:t xml:space="preserve"> t</w:t>
      </w:r>
      <w:r w:rsidRPr="008938AA">
        <w:rPr>
          <w:rFonts w:cs="Arial"/>
        </w:rPr>
        <w:t>he activ</w:t>
      </w:r>
      <w:r w:rsidRPr="0065409A">
        <w:rPr>
          <w:rFonts w:cs="Arial"/>
        </w:rPr>
        <w:t>ities</w:t>
      </w:r>
      <w:r w:rsidRPr="00A57C85">
        <w:rPr>
          <w:rFonts w:cs="Arial"/>
        </w:rPr>
        <w:t xml:space="preserve"> of trade allies on a regular basis to ensure they </w:t>
      </w:r>
      <w:r w:rsidRPr="00615D32">
        <w:rPr>
          <w:rFonts w:cs="Arial"/>
        </w:rPr>
        <w:t>provide value to customers and to Energy Trust</w:t>
      </w:r>
      <w:r w:rsidRPr="0005678F">
        <w:rPr>
          <w:rFonts w:cs="Arial"/>
        </w:rPr>
        <w:t xml:space="preserve">. </w:t>
      </w:r>
    </w:p>
    <w:p w14:paraId="2A41268D" w14:textId="6B4CFEDE" w:rsidR="00945366" w:rsidRPr="004A40E4" w:rsidRDefault="00945366" w:rsidP="00945366">
      <w:pPr>
        <w:rPr>
          <w:rFonts w:cs="Arial"/>
        </w:rPr>
      </w:pPr>
      <w:r w:rsidRPr="008938AA">
        <w:rPr>
          <w:rFonts w:cs="Arial"/>
        </w:rPr>
        <w:t>Energy Trust</w:t>
      </w:r>
      <w:r w:rsidRPr="0065409A">
        <w:rPr>
          <w:rFonts w:cs="Arial"/>
        </w:rPr>
        <w:t>, in its sole discretion,</w:t>
      </w:r>
      <w:r w:rsidRPr="00A57C85">
        <w:rPr>
          <w:rFonts w:cs="Arial"/>
        </w:rPr>
        <w:t xml:space="preserve"> </w:t>
      </w:r>
      <w:r w:rsidRPr="00B125EB">
        <w:rPr>
          <w:rFonts w:cs="Arial"/>
        </w:rPr>
        <w:t>may suspend a contra</w:t>
      </w:r>
      <w:r w:rsidRPr="00213FE8">
        <w:rPr>
          <w:rFonts w:cs="Arial"/>
        </w:rPr>
        <w:t>ctor from the trade ally network, or terminate a contractor from the trade ally network at any time. Affected contractors may be given suppo</w:t>
      </w:r>
      <w:r w:rsidRPr="00866BE3">
        <w:rPr>
          <w:rFonts w:cs="Arial"/>
        </w:rPr>
        <w:t>rt and opportunities for improvement, and Energy Trust may return the contractor to active statu</w:t>
      </w:r>
      <w:r w:rsidRPr="00D711D4">
        <w:rPr>
          <w:rFonts w:cs="Arial"/>
        </w:rPr>
        <w:t>s,</w:t>
      </w:r>
      <w:r w:rsidRPr="00F54816">
        <w:rPr>
          <w:rFonts w:cs="Arial"/>
        </w:rPr>
        <w:t xml:space="preserve"> as outlined below. At Energy Trust’s discretion, Energy Trust may require a contractor to pursue quality control process consultation at the trade ally’s expense prior to reinstatement as a trade ally. </w:t>
      </w:r>
    </w:p>
    <w:p w14:paraId="2070C77E" w14:textId="77777777" w:rsidR="00945366" w:rsidRPr="001D3716" w:rsidRDefault="00945366" w:rsidP="6B85A927">
      <w:pPr>
        <w:pStyle w:val="Heading2"/>
        <w:numPr>
          <w:ilvl w:val="0"/>
          <w:numId w:val="0"/>
        </w:numPr>
      </w:pPr>
      <w:bookmarkStart w:id="164" w:name="_Toc546764553"/>
      <w:bookmarkStart w:id="165" w:name="_Toc685777338"/>
      <w:bookmarkStart w:id="166" w:name="_Toc1180136277"/>
      <w:bookmarkStart w:id="167" w:name="_Toc1965345336"/>
      <w:bookmarkStart w:id="168" w:name="_Toc1607108813"/>
      <w:bookmarkStart w:id="169" w:name="_Toc1341269899"/>
      <w:r>
        <w:t>Trade Ally Suspension</w:t>
      </w:r>
      <w:bookmarkEnd w:id="164"/>
      <w:bookmarkEnd w:id="165"/>
      <w:bookmarkEnd w:id="166"/>
      <w:bookmarkEnd w:id="167"/>
      <w:bookmarkEnd w:id="168"/>
      <w:bookmarkEnd w:id="169"/>
    </w:p>
    <w:p w14:paraId="21A1DF34" w14:textId="77777777" w:rsidR="00945366" w:rsidRPr="004D3DD7" w:rsidRDefault="00945366" w:rsidP="00945366">
      <w:pPr>
        <w:rPr>
          <w:rFonts w:cs="Arial"/>
        </w:rPr>
      </w:pPr>
      <w:r w:rsidRPr="00385384">
        <w:rPr>
          <w:rFonts w:cs="Arial"/>
        </w:rPr>
        <w:t xml:space="preserve">Certain actions may result in suspension from </w:t>
      </w:r>
      <w:r w:rsidRPr="007574BE">
        <w:rPr>
          <w:rFonts w:cs="Arial"/>
        </w:rPr>
        <w:t>participation as a</w:t>
      </w:r>
      <w:r w:rsidRPr="00487E6A">
        <w:rPr>
          <w:rFonts w:cs="Arial"/>
        </w:rPr>
        <w:t xml:space="preserve"> trade ally in the Program. </w:t>
      </w:r>
      <w:r w:rsidRPr="004D3DD7">
        <w:rPr>
          <w:rFonts w:cs="Arial"/>
        </w:rPr>
        <w:t>Energy Trust will notify a contractor in writing if it has been placed in Program suspension. The contractor will have 30 days from the notice date to resolve the situation to Energy Trust’s satisfaction. Actions resulting in suspension may include, but are not limited to:</w:t>
      </w:r>
    </w:p>
    <w:p w14:paraId="59FC8ABB" w14:textId="77777777" w:rsidR="00945366" w:rsidRPr="007E5496" w:rsidRDefault="00945366" w:rsidP="00945366">
      <w:pPr>
        <w:pStyle w:val="ListBullet"/>
        <w:rPr>
          <w:rFonts w:cs="Arial"/>
        </w:rPr>
      </w:pPr>
      <w:r w:rsidRPr="004D3DD7">
        <w:rPr>
          <w:rFonts w:cs="Arial"/>
        </w:rPr>
        <w:t>Abusive or vulgar behavior, physically or verbally, toward customers or</w:t>
      </w:r>
      <w:r w:rsidRPr="007E5496">
        <w:rPr>
          <w:rFonts w:cs="Arial"/>
        </w:rPr>
        <w:t xml:space="preserve"> Energy Trust staff</w:t>
      </w:r>
    </w:p>
    <w:p w14:paraId="486314A8" w14:textId="77777777" w:rsidR="00945366" w:rsidRPr="00D4295D" w:rsidRDefault="00945366" w:rsidP="00945366">
      <w:pPr>
        <w:pStyle w:val="ListBullet"/>
        <w:rPr>
          <w:rFonts w:cs="Arial"/>
        </w:rPr>
      </w:pPr>
      <w:r w:rsidRPr="00D4295D">
        <w:rPr>
          <w:rFonts w:cs="Arial"/>
        </w:rPr>
        <w:t xml:space="preserve">Failure to correct violations identified during the verification process within a </w:t>
      </w:r>
      <w:r w:rsidRPr="00D4295D" w:rsidDel="00362F35">
        <w:rPr>
          <w:rFonts w:cs="Arial"/>
        </w:rPr>
        <w:t>30</w:t>
      </w:r>
      <w:r w:rsidRPr="00D4295D">
        <w:rPr>
          <w:rFonts w:cs="Arial"/>
        </w:rPr>
        <w:t xml:space="preserve">-day timeframe </w:t>
      </w:r>
    </w:p>
    <w:p w14:paraId="1C1C3A04" w14:textId="77777777" w:rsidR="00945366" w:rsidRPr="00D4295D" w:rsidRDefault="00945366" w:rsidP="00945366">
      <w:pPr>
        <w:pStyle w:val="ListBullet"/>
        <w:rPr>
          <w:rFonts w:cs="Arial"/>
        </w:rPr>
      </w:pPr>
      <w:r w:rsidRPr="00D4295D">
        <w:rPr>
          <w:rFonts w:cs="Arial"/>
        </w:rPr>
        <w:t>Failure to follow a required Program process</w:t>
      </w:r>
    </w:p>
    <w:p w14:paraId="01EA5BC9" w14:textId="77777777" w:rsidR="00945366" w:rsidRPr="00D4295D" w:rsidRDefault="00945366" w:rsidP="00945366">
      <w:pPr>
        <w:pStyle w:val="ListBullet"/>
        <w:rPr>
          <w:rFonts w:cs="Arial"/>
        </w:rPr>
      </w:pPr>
      <w:r w:rsidRPr="00D4295D">
        <w:rPr>
          <w:rFonts w:cs="Arial"/>
        </w:rPr>
        <w:t>Chronic installation corrections or repeated violations of installation or Program requirements</w:t>
      </w:r>
    </w:p>
    <w:p w14:paraId="16CFE791" w14:textId="77777777" w:rsidR="00945366" w:rsidRPr="00D4295D" w:rsidRDefault="00945366" w:rsidP="00945366">
      <w:pPr>
        <w:pStyle w:val="ListBullet"/>
        <w:rPr>
          <w:rFonts w:cs="Arial"/>
        </w:rPr>
      </w:pPr>
      <w:r w:rsidRPr="00D4295D">
        <w:rPr>
          <w:rFonts w:cs="Arial"/>
        </w:rPr>
        <w:t>Failure to attend</w:t>
      </w:r>
      <w:r>
        <w:rPr>
          <w:rFonts w:cs="Arial"/>
        </w:rPr>
        <w:t xml:space="preserve"> </w:t>
      </w:r>
      <w:r w:rsidRPr="00D4295D">
        <w:rPr>
          <w:rFonts w:cs="Arial"/>
        </w:rPr>
        <w:t>required Energy Trust trainings</w:t>
      </w:r>
    </w:p>
    <w:p w14:paraId="40F36C56" w14:textId="77777777" w:rsidR="00945366" w:rsidRPr="00D4295D" w:rsidRDefault="00945366" w:rsidP="00945366">
      <w:pPr>
        <w:pStyle w:val="ListBullet"/>
        <w:rPr>
          <w:rFonts w:cs="Arial"/>
        </w:rPr>
      </w:pPr>
      <w:r>
        <w:rPr>
          <w:rFonts w:cs="Arial"/>
        </w:rPr>
        <w:t xml:space="preserve">Lapsing </w:t>
      </w:r>
      <w:r w:rsidRPr="00D4295D">
        <w:rPr>
          <w:rFonts w:cs="Arial"/>
        </w:rPr>
        <w:t xml:space="preserve">insurance, licenses </w:t>
      </w:r>
      <w:r w:rsidRPr="00175321">
        <w:rPr>
          <w:rFonts w:cs="Arial"/>
        </w:rPr>
        <w:t>or other required certifications</w:t>
      </w:r>
    </w:p>
    <w:p w14:paraId="558FF4BC" w14:textId="77777777" w:rsidR="00945366" w:rsidRPr="00A57C85" w:rsidRDefault="00945366" w:rsidP="00945366">
      <w:pPr>
        <w:pStyle w:val="ListBullet"/>
        <w:rPr>
          <w:rFonts w:cs="Arial"/>
        </w:rPr>
      </w:pPr>
      <w:r w:rsidRPr="00D4295D">
        <w:rPr>
          <w:rFonts w:cs="Arial"/>
        </w:rPr>
        <w:t>Failure to resolve any reasonable Program participant complaint regarding the contractor’s work as a trade ally</w:t>
      </w:r>
      <w:r w:rsidRPr="008938AA">
        <w:rPr>
          <w:rFonts w:cs="Arial"/>
        </w:rPr>
        <w:t xml:space="preserve"> under the Prog</w:t>
      </w:r>
      <w:r w:rsidRPr="0065409A">
        <w:rPr>
          <w:rFonts w:cs="Arial"/>
        </w:rPr>
        <w:t xml:space="preserve">ram </w:t>
      </w:r>
    </w:p>
    <w:p w14:paraId="0EACB3CE" w14:textId="77777777" w:rsidR="00945366" w:rsidRDefault="00945366" w:rsidP="00945366">
      <w:pPr>
        <w:pStyle w:val="ListBullet"/>
        <w:rPr>
          <w:rFonts w:cs="Arial"/>
        </w:rPr>
      </w:pPr>
      <w:r w:rsidRPr="00B125EB">
        <w:rPr>
          <w:rFonts w:cs="Arial"/>
        </w:rPr>
        <w:t>Failure to accurately inform Program participants of current Program requirements, including but not limited to</w:t>
      </w:r>
      <w:r w:rsidRPr="00213FE8">
        <w:rPr>
          <w:rFonts w:cs="Arial"/>
        </w:rPr>
        <w:t>, incentive levels</w:t>
      </w:r>
    </w:p>
    <w:p w14:paraId="0BEB310C" w14:textId="5906EFA2" w:rsidR="00A30270" w:rsidRDefault="00A30270" w:rsidP="00945366">
      <w:pPr>
        <w:pStyle w:val="ListBullet"/>
        <w:rPr>
          <w:rFonts w:cs="Arial"/>
        </w:rPr>
      </w:pPr>
      <w:r w:rsidRPr="35430734">
        <w:rPr>
          <w:rFonts w:cs="Arial"/>
        </w:rPr>
        <w:t>Attempt</w:t>
      </w:r>
      <w:r>
        <w:rPr>
          <w:rFonts w:cs="Arial"/>
        </w:rPr>
        <w:t>ing</w:t>
      </w:r>
      <w:r w:rsidRPr="35430734">
        <w:rPr>
          <w:rFonts w:cs="Arial"/>
        </w:rPr>
        <w:t xml:space="preserve"> to receive lighting incentives </w:t>
      </w:r>
      <w:r>
        <w:rPr>
          <w:rFonts w:cs="Arial"/>
        </w:rPr>
        <w:t xml:space="preserve">through different program offers </w:t>
      </w:r>
      <w:r w:rsidRPr="35430734">
        <w:rPr>
          <w:rFonts w:cs="Arial"/>
        </w:rPr>
        <w:t>for the same measures</w:t>
      </w:r>
    </w:p>
    <w:p w14:paraId="127AA1B5" w14:textId="5DD399A9" w:rsidR="00945366" w:rsidRPr="00832548" w:rsidRDefault="00945366" w:rsidP="6B85A927">
      <w:pPr>
        <w:pStyle w:val="Heading3"/>
        <w:numPr>
          <w:ilvl w:val="0"/>
          <w:numId w:val="0"/>
        </w:numPr>
      </w:pPr>
      <w:bookmarkStart w:id="170" w:name="_Toc650372273"/>
      <w:bookmarkStart w:id="171" w:name="_Toc940239266"/>
      <w:bookmarkStart w:id="172" w:name="_Toc1277527621"/>
      <w:bookmarkStart w:id="173" w:name="_Toc1408848630"/>
      <w:bookmarkStart w:id="174" w:name="_Toc1380128000"/>
      <w:bookmarkStart w:id="175" w:name="_Toc1898415856"/>
      <w:r>
        <w:t>Effect</w:t>
      </w:r>
      <w:r w:rsidR="00CD5367">
        <w:t>s</w:t>
      </w:r>
      <w:r>
        <w:t xml:space="preserve"> of Suspension</w:t>
      </w:r>
      <w:bookmarkEnd w:id="170"/>
      <w:bookmarkEnd w:id="171"/>
      <w:bookmarkEnd w:id="172"/>
      <w:bookmarkEnd w:id="173"/>
      <w:bookmarkEnd w:id="174"/>
      <w:bookmarkEnd w:id="175"/>
    </w:p>
    <w:p w14:paraId="059A5541" w14:textId="77777777" w:rsidR="00945366" w:rsidRPr="00F8053D" w:rsidRDefault="00945366" w:rsidP="00945366">
      <w:pPr>
        <w:rPr>
          <w:rFonts w:cs="Arial"/>
        </w:rPr>
      </w:pPr>
      <w:r w:rsidRPr="00385384">
        <w:rPr>
          <w:rFonts w:cs="Arial"/>
        </w:rPr>
        <w:t xml:space="preserve">During Program suspension, a trade ally </w:t>
      </w:r>
      <w:r w:rsidRPr="007574BE">
        <w:rPr>
          <w:rFonts w:cs="Arial"/>
        </w:rPr>
        <w:t>may not submit any new incentive applications to Energy Tru</w:t>
      </w:r>
      <w:r w:rsidRPr="00F8053D">
        <w:rPr>
          <w:rFonts w:cs="Arial"/>
        </w:rPr>
        <w:t>st, nor will Energy Trust issue any new incentive reservations for the trade ally’s projects. In addition, the suspended trade ally (i) will be removed from the searchable trade ally database on the website, (ii) is no longer authorized to use Energy Trust's logo on any materials or to represent itself as a Business Lighting trade ally, and (iii) is not allowed to apply for any cooperative marketing activities. Energy Trust may also impose other restrictions on the trade ally's participation in the Program. If the violations pertain to a specific project, the Program participant will be notified at the time of the Program trade ally’s suspension.</w:t>
      </w:r>
    </w:p>
    <w:p w14:paraId="0CC55072" w14:textId="77777777" w:rsidR="00945366" w:rsidRPr="00175321" w:rsidRDefault="00945366" w:rsidP="00945366">
      <w:pPr>
        <w:rPr>
          <w:rFonts w:cs="Arial"/>
          <w:b/>
        </w:rPr>
      </w:pPr>
      <w:r w:rsidRPr="00F8053D">
        <w:rPr>
          <w:rFonts w:cs="Arial"/>
        </w:rPr>
        <w:t>Trade allies must resolve violations resulting in suspension within 30 days. Failure to do so may result in termination of Program trade ally status.</w:t>
      </w:r>
    </w:p>
    <w:p w14:paraId="08ABD0E0" w14:textId="77777777" w:rsidR="00945366" w:rsidRPr="003F53F6" w:rsidRDefault="00945366" w:rsidP="6B85A927">
      <w:pPr>
        <w:pStyle w:val="Heading2"/>
        <w:numPr>
          <w:ilvl w:val="0"/>
          <w:numId w:val="0"/>
        </w:numPr>
      </w:pPr>
      <w:bookmarkStart w:id="176" w:name="_Toc600900893"/>
      <w:bookmarkStart w:id="177" w:name="_Toc2047811962"/>
      <w:bookmarkStart w:id="178" w:name="_Toc1587516120"/>
      <w:bookmarkStart w:id="179" w:name="_Toc773545510"/>
      <w:bookmarkStart w:id="180" w:name="_Toc399466182"/>
      <w:bookmarkStart w:id="181" w:name="_Toc1186739668"/>
      <w:r>
        <w:t>Trade Ally Termination</w:t>
      </w:r>
      <w:bookmarkEnd w:id="176"/>
      <w:bookmarkEnd w:id="177"/>
      <w:bookmarkEnd w:id="178"/>
      <w:bookmarkEnd w:id="179"/>
      <w:bookmarkEnd w:id="180"/>
      <w:bookmarkEnd w:id="181"/>
    </w:p>
    <w:p w14:paraId="4278E257" w14:textId="77777777" w:rsidR="00945366" w:rsidRPr="006051D9" w:rsidRDefault="00945366" w:rsidP="00945366">
      <w:pPr>
        <w:rPr>
          <w:rFonts w:cs="Arial"/>
        </w:rPr>
      </w:pPr>
      <w:r w:rsidRPr="00385384">
        <w:rPr>
          <w:rFonts w:cs="Arial"/>
        </w:rPr>
        <w:t>In addition to any other termination provisions set forth in this Program Gui</w:t>
      </w:r>
      <w:r w:rsidRPr="00487E6A">
        <w:rPr>
          <w:rFonts w:cs="Arial"/>
        </w:rPr>
        <w:t>de and</w:t>
      </w:r>
      <w:r w:rsidRPr="004D3DD7">
        <w:rPr>
          <w:rFonts w:cs="Arial"/>
        </w:rPr>
        <w:t xml:space="preserve"> in the trade ally agreement with Energy Trust, </w:t>
      </w:r>
      <w:r w:rsidRPr="00175321">
        <w:rPr>
          <w:rFonts w:cs="Arial"/>
        </w:rPr>
        <w:t>certain actions may result in Energy Trust immediately terminating a contractor as a Program trade ally. In the event of termination, Energy Trust will notify</w:t>
      </w:r>
      <w:r w:rsidRPr="003F563A">
        <w:rPr>
          <w:rFonts w:cs="Arial"/>
        </w:rPr>
        <w:t xml:space="preserve"> the contractor </w:t>
      </w:r>
      <w:r w:rsidRPr="00506295">
        <w:rPr>
          <w:rFonts w:cs="Arial"/>
        </w:rPr>
        <w:t>in writing. Actions resulting in immediate termination of trade ally status may include, but are not limited to:</w:t>
      </w:r>
    </w:p>
    <w:p w14:paraId="328FE997" w14:textId="77777777" w:rsidR="00945366" w:rsidRPr="00175321" w:rsidRDefault="00945366" w:rsidP="00945366">
      <w:pPr>
        <w:pStyle w:val="ListBullet"/>
        <w:rPr>
          <w:rFonts w:cs="Arial"/>
        </w:rPr>
      </w:pPr>
      <w:r w:rsidRPr="00175321">
        <w:rPr>
          <w:rFonts w:cs="Arial"/>
        </w:rPr>
        <w:t>Failure to resolve any action resulting in suspension within 30 days</w:t>
      </w:r>
    </w:p>
    <w:p w14:paraId="5601125B" w14:textId="77777777" w:rsidR="00945366" w:rsidRPr="00175321" w:rsidRDefault="00945366" w:rsidP="00945366">
      <w:pPr>
        <w:pStyle w:val="ListBullet"/>
        <w:rPr>
          <w:rFonts w:cs="Arial"/>
        </w:rPr>
      </w:pPr>
      <w:r w:rsidRPr="00175321">
        <w:rPr>
          <w:rFonts w:cs="Arial"/>
        </w:rPr>
        <w:t>Repeated Program violations</w:t>
      </w:r>
    </w:p>
    <w:p w14:paraId="022A185C" w14:textId="77777777" w:rsidR="00945366" w:rsidRPr="00175321" w:rsidRDefault="00945366" w:rsidP="00945366">
      <w:pPr>
        <w:pStyle w:val="ListBullet"/>
        <w:rPr>
          <w:rFonts w:cs="Arial"/>
        </w:rPr>
      </w:pPr>
      <w:r w:rsidRPr="00175321">
        <w:rPr>
          <w:rFonts w:cs="Arial"/>
        </w:rPr>
        <w:t>Violation of license laws</w:t>
      </w:r>
    </w:p>
    <w:p w14:paraId="23F53918" w14:textId="77777777" w:rsidR="00945366" w:rsidRPr="00175321" w:rsidRDefault="00945366" w:rsidP="00945366">
      <w:pPr>
        <w:pStyle w:val="ListBullet"/>
        <w:rPr>
          <w:rFonts w:cs="Arial"/>
        </w:rPr>
      </w:pPr>
      <w:r w:rsidRPr="00175321">
        <w:rPr>
          <w:rFonts w:cs="Arial"/>
        </w:rPr>
        <w:t xml:space="preserve">Discriminating in any case against any trade ally employee, Energy Trust employee, member of the Energy Trust Board of Directors, or member of the public on the basis of race, color, religion, creed, national origin, sex, age, familial status, sexual orientation, gender identity, disability, or status as a veteran. </w:t>
      </w:r>
    </w:p>
    <w:p w14:paraId="119C25FD" w14:textId="2C15EF3E" w:rsidR="00945366" w:rsidRPr="00832548" w:rsidRDefault="00945366" w:rsidP="6B85A927">
      <w:pPr>
        <w:pStyle w:val="Heading3"/>
        <w:numPr>
          <w:ilvl w:val="0"/>
          <w:numId w:val="0"/>
        </w:numPr>
      </w:pPr>
      <w:bookmarkStart w:id="182" w:name="_Toc1088307231"/>
      <w:bookmarkStart w:id="183" w:name="_Toc1815696872"/>
      <w:bookmarkStart w:id="184" w:name="_Toc991874615"/>
      <w:bookmarkStart w:id="185" w:name="_Toc108392914"/>
      <w:bookmarkStart w:id="186" w:name="_Toc1654640748"/>
      <w:bookmarkStart w:id="187" w:name="_Toc1204917728"/>
      <w:r>
        <w:t>Effect</w:t>
      </w:r>
      <w:r w:rsidR="00CD5367">
        <w:t>s</w:t>
      </w:r>
      <w:r>
        <w:t xml:space="preserve"> of Termination</w:t>
      </w:r>
      <w:bookmarkEnd w:id="182"/>
      <w:bookmarkEnd w:id="183"/>
      <w:bookmarkEnd w:id="184"/>
      <w:bookmarkEnd w:id="185"/>
      <w:bookmarkEnd w:id="186"/>
      <w:bookmarkEnd w:id="187"/>
    </w:p>
    <w:p w14:paraId="2E6A2457" w14:textId="0A191297" w:rsidR="00945366" w:rsidRPr="004A40E4" w:rsidRDefault="39A3ABDB" w:rsidP="1AABEFFE">
      <w:pPr>
        <w:rPr>
          <w:rFonts w:cs="Arial"/>
          <w:strike/>
        </w:rPr>
      </w:pPr>
      <w:r w:rsidRPr="1AABEFFE">
        <w:rPr>
          <w:rFonts w:cs="Arial"/>
        </w:rPr>
        <w:t xml:space="preserve">Effective upon notice of termination, Energy Trust will not accept any new incentive applications, will not process any submitted incentive applications that have not yet received incentive reservations, and will remove the terminated contractor from the Program's trade ally database on Energy Trust’s website. </w:t>
      </w:r>
    </w:p>
    <w:p w14:paraId="3900F7BF" w14:textId="77777777" w:rsidR="00945366" w:rsidRPr="00781CDA" w:rsidRDefault="00945366" w:rsidP="00945366">
      <w:pPr>
        <w:rPr>
          <w:rFonts w:cs="Arial"/>
        </w:rPr>
      </w:pPr>
      <w:r w:rsidRPr="00506295">
        <w:rPr>
          <w:rFonts w:cs="Arial"/>
        </w:rPr>
        <w:t>Energy Trust may, in its sole discretion, allow a terminated contractor to re-apply for participation in the Program at a l</w:t>
      </w:r>
      <w:r w:rsidRPr="006051D9">
        <w:rPr>
          <w:rFonts w:cs="Arial"/>
        </w:rPr>
        <w:t xml:space="preserve">ater date. Energy Trust may require additional documentation and proof from that contractor that it has taken appropriate measures to prevent further Program violations. </w:t>
      </w:r>
    </w:p>
    <w:p w14:paraId="524F76F5" w14:textId="1A0E5F53" w:rsidR="00542DE3" w:rsidRPr="00781CDA" w:rsidRDefault="00CF35D3">
      <w:pPr>
        <w:rPr>
          <w:rFonts w:cs="Arial"/>
        </w:rPr>
      </w:pPr>
      <w:r w:rsidRPr="006051D9">
        <w:rPr>
          <w:rFonts w:cs="Arial"/>
        </w:rPr>
        <w:t xml:space="preserve"> </w:t>
      </w:r>
    </w:p>
    <w:sectPr w:rsidR="00542DE3" w:rsidRPr="00781CD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443141" w14:textId="77777777" w:rsidR="000B5B1F" w:rsidRDefault="000B5B1F">
      <w:pPr>
        <w:spacing w:after="0" w:line="240" w:lineRule="auto"/>
      </w:pPr>
      <w:r>
        <w:separator/>
      </w:r>
    </w:p>
  </w:endnote>
  <w:endnote w:type="continuationSeparator" w:id="0">
    <w:p w14:paraId="0118B777" w14:textId="77777777" w:rsidR="000B5B1F" w:rsidRDefault="000B5B1F">
      <w:pPr>
        <w:spacing w:after="0" w:line="240" w:lineRule="auto"/>
      </w:pPr>
      <w:r>
        <w:continuationSeparator/>
      </w:r>
    </w:p>
  </w:endnote>
  <w:endnote w:type="continuationNotice" w:id="1">
    <w:p w14:paraId="21DDE956" w14:textId="77777777" w:rsidR="000B5B1F" w:rsidRDefault="000B5B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B55FE" w14:textId="42B0039D" w:rsidR="001144BB" w:rsidRPr="001B02A5" w:rsidRDefault="00001DF9">
    <w:pPr>
      <w:pStyle w:val="Footer"/>
      <w:rPr>
        <w:rFonts w:cs="Arial"/>
        <w:sz w:val="20"/>
        <w:szCs w:val="20"/>
      </w:rPr>
    </w:pPr>
    <w:sdt>
      <w:sdtPr>
        <w:rPr>
          <w:sz w:val="20"/>
          <w:szCs w:val="20"/>
        </w:rPr>
        <w:id w:val="1571460553"/>
        <w:docPartObj>
          <w:docPartGallery w:val="Page Numbers (Bottom of Page)"/>
          <w:docPartUnique/>
        </w:docPartObj>
      </w:sdtPr>
      <w:sdtEndPr>
        <w:rPr>
          <w:noProof/>
        </w:rPr>
      </w:sdtEndPr>
      <w:sdtContent>
        <w:r w:rsidR="005A4A35" w:rsidRPr="4E7E64C7">
          <w:rPr>
            <w:noProof/>
            <w:sz w:val="20"/>
            <w:szCs w:val="20"/>
          </w:rPr>
          <w:fldChar w:fldCharType="begin"/>
        </w:r>
        <w:r w:rsidR="005A4A35" w:rsidRPr="4E7E64C7">
          <w:rPr>
            <w:sz w:val="20"/>
            <w:szCs w:val="20"/>
          </w:rPr>
          <w:instrText xml:space="preserve"> PAGE   \* MERGEFORMAT </w:instrText>
        </w:r>
        <w:r w:rsidR="005A4A35" w:rsidRPr="4E7E64C7">
          <w:rPr>
            <w:sz w:val="20"/>
            <w:szCs w:val="20"/>
          </w:rPr>
          <w:fldChar w:fldCharType="separate"/>
        </w:r>
        <w:r w:rsidR="4E7E64C7" w:rsidRPr="4E7E64C7">
          <w:rPr>
            <w:noProof/>
            <w:sz w:val="20"/>
            <w:szCs w:val="20"/>
          </w:rPr>
          <w:t>2</w:t>
        </w:r>
        <w:r w:rsidR="005A4A35" w:rsidRPr="4E7E64C7">
          <w:rPr>
            <w:noProof/>
            <w:sz w:val="20"/>
            <w:szCs w:val="20"/>
          </w:rPr>
          <w:fldChar w:fldCharType="end"/>
        </w:r>
        <w:r w:rsidR="005A4A35">
          <w:tab/>
        </w:r>
        <w:r w:rsidR="005A4A35">
          <w:tab/>
        </w:r>
        <w:r w:rsidR="4E7E64C7" w:rsidRPr="4E7E64C7">
          <w:rPr>
            <w:rFonts w:cs="Arial"/>
            <w:sz w:val="20"/>
            <w:szCs w:val="20"/>
          </w:rPr>
          <w:t>Last updated March 2024</w:t>
        </w:r>
      </w:sdtContent>
    </w:sdt>
  </w:p>
  <w:p w14:paraId="21B6F8A8" w14:textId="77777777" w:rsidR="00542DE3" w:rsidRDefault="00542D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F770F7" w14:textId="77777777" w:rsidR="005F66F2" w:rsidRPr="00396BB2" w:rsidRDefault="005F66F2" w:rsidP="005F66F2">
    <w:pPr>
      <w:pStyle w:val="Footer"/>
      <w:jc w:val="right"/>
      <w:rPr>
        <w:rFonts w:cs="Arial"/>
        <w:sz w:val="20"/>
      </w:rPr>
    </w:pPr>
    <w:r>
      <w:rPr>
        <w:rFonts w:cs="Arial"/>
        <w:sz w:val="20"/>
      </w:rPr>
      <w:t>Last updated January 2021</w:t>
    </w:r>
  </w:p>
  <w:p w14:paraId="50B0ACAF" w14:textId="77777777" w:rsidR="00542DE3" w:rsidRDefault="00542D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F9AD22" w14:textId="77777777" w:rsidR="000B5B1F" w:rsidRDefault="000B5B1F">
      <w:pPr>
        <w:spacing w:after="0" w:line="240" w:lineRule="auto"/>
      </w:pPr>
      <w:r>
        <w:separator/>
      </w:r>
    </w:p>
  </w:footnote>
  <w:footnote w:type="continuationSeparator" w:id="0">
    <w:p w14:paraId="1C759472" w14:textId="77777777" w:rsidR="000B5B1F" w:rsidRDefault="000B5B1F">
      <w:pPr>
        <w:spacing w:after="0" w:line="240" w:lineRule="auto"/>
      </w:pPr>
      <w:r>
        <w:continuationSeparator/>
      </w:r>
    </w:p>
  </w:footnote>
  <w:footnote w:type="continuationNotice" w:id="1">
    <w:p w14:paraId="7636F69D" w14:textId="77777777" w:rsidR="000B5B1F" w:rsidRDefault="000B5B1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BD51B" w14:textId="77777777" w:rsidR="00542DE3" w:rsidRDefault="00542DE3" w:rsidP="00794101">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335EC0" w14:textId="77777777" w:rsidR="00542DE3" w:rsidRDefault="2C3E137D" w:rsidP="00794101">
    <w:pPr>
      <w:pStyle w:val="Header"/>
      <w:jc w:val="right"/>
    </w:pPr>
    <w:r>
      <w:rPr>
        <w:noProof/>
      </w:rPr>
      <w:drawing>
        <wp:inline distT="0" distB="0" distL="0" distR="0" wp14:anchorId="63ED5A81" wp14:editId="7AAAECE9">
          <wp:extent cx="2514600" cy="11455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514600" cy="1145540"/>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bookmark int2:bookmarkName="_Int_UlgpPfG3" int2:invalidationBookmarkName="" int2:hashCode="T3IqAvg+uFB+gF" int2:id="rxIZfDGt">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39842E0"/>
    <w:lvl w:ilvl="0">
      <w:start w:val="1"/>
      <w:numFmt w:val="decimal"/>
      <w:lvlText w:val="%1."/>
      <w:lvlJc w:val="left"/>
      <w:pPr>
        <w:tabs>
          <w:tab w:val="num" w:pos="1800"/>
        </w:tabs>
        <w:ind w:left="1800" w:hanging="360"/>
      </w:pPr>
    </w:lvl>
  </w:abstractNum>
  <w:abstractNum w:abstractNumId="1" w15:restartNumberingAfterBreak="0">
    <w:nsid w:val="FFFFFF7D"/>
    <w:multiLevelType w:val="hybridMultilevel"/>
    <w:tmpl w:val="DF1815DA"/>
    <w:lvl w:ilvl="0" w:tplc="672455DC">
      <w:start w:val="1"/>
      <w:numFmt w:val="decimal"/>
      <w:lvlText w:val="%1."/>
      <w:lvlJc w:val="left"/>
      <w:pPr>
        <w:tabs>
          <w:tab w:val="num" w:pos="1440"/>
        </w:tabs>
        <w:ind w:left="1440" w:hanging="360"/>
      </w:pPr>
    </w:lvl>
    <w:lvl w:ilvl="1" w:tplc="727EDDDA">
      <w:numFmt w:val="decimal"/>
      <w:lvlText w:val=""/>
      <w:lvlJc w:val="left"/>
    </w:lvl>
    <w:lvl w:ilvl="2" w:tplc="7A929C16">
      <w:numFmt w:val="decimal"/>
      <w:lvlText w:val=""/>
      <w:lvlJc w:val="left"/>
    </w:lvl>
    <w:lvl w:ilvl="3" w:tplc="A06E37BC">
      <w:numFmt w:val="decimal"/>
      <w:lvlText w:val=""/>
      <w:lvlJc w:val="left"/>
    </w:lvl>
    <w:lvl w:ilvl="4" w:tplc="84761C8E">
      <w:numFmt w:val="decimal"/>
      <w:lvlText w:val=""/>
      <w:lvlJc w:val="left"/>
    </w:lvl>
    <w:lvl w:ilvl="5" w:tplc="F5B248D6">
      <w:numFmt w:val="decimal"/>
      <w:lvlText w:val=""/>
      <w:lvlJc w:val="left"/>
    </w:lvl>
    <w:lvl w:ilvl="6" w:tplc="A9D2552C">
      <w:numFmt w:val="decimal"/>
      <w:lvlText w:val=""/>
      <w:lvlJc w:val="left"/>
    </w:lvl>
    <w:lvl w:ilvl="7" w:tplc="EA4AB0D4">
      <w:numFmt w:val="decimal"/>
      <w:lvlText w:val=""/>
      <w:lvlJc w:val="left"/>
    </w:lvl>
    <w:lvl w:ilvl="8" w:tplc="29F8686C">
      <w:numFmt w:val="decimal"/>
      <w:lvlText w:val=""/>
      <w:lvlJc w:val="left"/>
    </w:lvl>
  </w:abstractNum>
  <w:abstractNum w:abstractNumId="2" w15:restartNumberingAfterBreak="0">
    <w:nsid w:val="FFFFFF7E"/>
    <w:multiLevelType w:val="hybridMultilevel"/>
    <w:tmpl w:val="CBE0E5A6"/>
    <w:lvl w:ilvl="0" w:tplc="95D21152">
      <w:start w:val="1"/>
      <w:numFmt w:val="decimal"/>
      <w:lvlText w:val="%1."/>
      <w:lvlJc w:val="left"/>
      <w:pPr>
        <w:tabs>
          <w:tab w:val="num" w:pos="1080"/>
        </w:tabs>
        <w:ind w:left="1080" w:hanging="360"/>
      </w:pPr>
    </w:lvl>
    <w:lvl w:ilvl="1" w:tplc="C4940D46">
      <w:numFmt w:val="decimal"/>
      <w:lvlText w:val=""/>
      <w:lvlJc w:val="left"/>
    </w:lvl>
    <w:lvl w:ilvl="2" w:tplc="B98A8C24">
      <w:numFmt w:val="decimal"/>
      <w:lvlText w:val=""/>
      <w:lvlJc w:val="left"/>
    </w:lvl>
    <w:lvl w:ilvl="3" w:tplc="BB9E0CBE">
      <w:numFmt w:val="decimal"/>
      <w:lvlText w:val=""/>
      <w:lvlJc w:val="left"/>
    </w:lvl>
    <w:lvl w:ilvl="4" w:tplc="24B832A2">
      <w:numFmt w:val="decimal"/>
      <w:lvlText w:val=""/>
      <w:lvlJc w:val="left"/>
    </w:lvl>
    <w:lvl w:ilvl="5" w:tplc="E634099C">
      <w:numFmt w:val="decimal"/>
      <w:lvlText w:val=""/>
      <w:lvlJc w:val="left"/>
    </w:lvl>
    <w:lvl w:ilvl="6" w:tplc="FE04733A">
      <w:numFmt w:val="decimal"/>
      <w:lvlText w:val=""/>
      <w:lvlJc w:val="left"/>
    </w:lvl>
    <w:lvl w:ilvl="7" w:tplc="D2140560">
      <w:numFmt w:val="decimal"/>
      <w:lvlText w:val=""/>
      <w:lvlJc w:val="left"/>
    </w:lvl>
    <w:lvl w:ilvl="8" w:tplc="8A7C3A8C">
      <w:numFmt w:val="decimal"/>
      <w:lvlText w:val=""/>
      <w:lvlJc w:val="left"/>
    </w:lvl>
  </w:abstractNum>
  <w:abstractNum w:abstractNumId="3" w15:restartNumberingAfterBreak="0">
    <w:nsid w:val="FFFFFF7F"/>
    <w:multiLevelType w:val="hybridMultilevel"/>
    <w:tmpl w:val="D154447E"/>
    <w:lvl w:ilvl="0" w:tplc="C848FAE0">
      <w:start w:val="1"/>
      <w:numFmt w:val="decimal"/>
      <w:lvlText w:val="%1."/>
      <w:lvlJc w:val="left"/>
      <w:pPr>
        <w:tabs>
          <w:tab w:val="num" w:pos="720"/>
        </w:tabs>
        <w:ind w:left="720" w:hanging="360"/>
      </w:pPr>
    </w:lvl>
    <w:lvl w:ilvl="1" w:tplc="223CBEAE">
      <w:numFmt w:val="decimal"/>
      <w:lvlText w:val=""/>
      <w:lvlJc w:val="left"/>
    </w:lvl>
    <w:lvl w:ilvl="2" w:tplc="A328E74A">
      <w:numFmt w:val="decimal"/>
      <w:lvlText w:val=""/>
      <w:lvlJc w:val="left"/>
    </w:lvl>
    <w:lvl w:ilvl="3" w:tplc="8A6610C6">
      <w:numFmt w:val="decimal"/>
      <w:lvlText w:val=""/>
      <w:lvlJc w:val="left"/>
    </w:lvl>
    <w:lvl w:ilvl="4" w:tplc="FB160B2E">
      <w:numFmt w:val="decimal"/>
      <w:lvlText w:val=""/>
      <w:lvlJc w:val="left"/>
    </w:lvl>
    <w:lvl w:ilvl="5" w:tplc="6116FD0E">
      <w:numFmt w:val="decimal"/>
      <w:lvlText w:val=""/>
      <w:lvlJc w:val="left"/>
    </w:lvl>
    <w:lvl w:ilvl="6" w:tplc="BBA65E86">
      <w:numFmt w:val="decimal"/>
      <w:lvlText w:val=""/>
      <w:lvlJc w:val="left"/>
    </w:lvl>
    <w:lvl w:ilvl="7" w:tplc="AD04E82A">
      <w:numFmt w:val="decimal"/>
      <w:lvlText w:val=""/>
      <w:lvlJc w:val="left"/>
    </w:lvl>
    <w:lvl w:ilvl="8" w:tplc="337465FE">
      <w:numFmt w:val="decimal"/>
      <w:lvlText w:val=""/>
      <w:lvlJc w:val="left"/>
    </w:lvl>
  </w:abstractNum>
  <w:abstractNum w:abstractNumId="4" w15:restartNumberingAfterBreak="0">
    <w:nsid w:val="FFFFFF80"/>
    <w:multiLevelType w:val="hybridMultilevel"/>
    <w:tmpl w:val="99A2591E"/>
    <w:lvl w:ilvl="0" w:tplc="85DCB09A">
      <w:start w:val="1"/>
      <w:numFmt w:val="bullet"/>
      <w:lvlText w:val=""/>
      <w:lvlJc w:val="left"/>
      <w:pPr>
        <w:tabs>
          <w:tab w:val="num" w:pos="1800"/>
        </w:tabs>
        <w:ind w:left="1800" w:hanging="360"/>
      </w:pPr>
      <w:rPr>
        <w:rFonts w:ascii="Symbol" w:hAnsi="Symbol" w:hint="default"/>
      </w:rPr>
    </w:lvl>
    <w:lvl w:ilvl="1" w:tplc="B1E4E782">
      <w:numFmt w:val="decimal"/>
      <w:lvlText w:val=""/>
      <w:lvlJc w:val="left"/>
    </w:lvl>
    <w:lvl w:ilvl="2" w:tplc="F66AFCEA">
      <w:numFmt w:val="decimal"/>
      <w:lvlText w:val=""/>
      <w:lvlJc w:val="left"/>
    </w:lvl>
    <w:lvl w:ilvl="3" w:tplc="474CAAD2">
      <w:numFmt w:val="decimal"/>
      <w:lvlText w:val=""/>
      <w:lvlJc w:val="left"/>
    </w:lvl>
    <w:lvl w:ilvl="4" w:tplc="BFAE0BFE">
      <w:numFmt w:val="decimal"/>
      <w:lvlText w:val=""/>
      <w:lvlJc w:val="left"/>
    </w:lvl>
    <w:lvl w:ilvl="5" w:tplc="6896B66E">
      <w:numFmt w:val="decimal"/>
      <w:lvlText w:val=""/>
      <w:lvlJc w:val="left"/>
    </w:lvl>
    <w:lvl w:ilvl="6" w:tplc="1F880668">
      <w:numFmt w:val="decimal"/>
      <w:lvlText w:val=""/>
      <w:lvlJc w:val="left"/>
    </w:lvl>
    <w:lvl w:ilvl="7" w:tplc="1A90505C">
      <w:numFmt w:val="decimal"/>
      <w:lvlText w:val=""/>
      <w:lvlJc w:val="left"/>
    </w:lvl>
    <w:lvl w:ilvl="8" w:tplc="454839B6">
      <w:numFmt w:val="decimal"/>
      <w:lvlText w:val=""/>
      <w:lvlJc w:val="left"/>
    </w:lvl>
  </w:abstractNum>
  <w:abstractNum w:abstractNumId="5" w15:restartNumberingAfterBreak="0">
    <w:nsid w:val="FFFFFF81"/>
    <w:multiLevelType w:val="hybridMultilevel"/>
    <w:tmpl w:val="2B6402F0"/>
    <w:lvl w:ilvl="0" w:tplc="53AC7A10">
      <w:start w:val="1"/>
      <w:numFmt w:val="bullet"/>
      <w:lvlText w:val=""/>
      <w:lvlJc w:val="left"/>
      <w:pPr>
        <w:tabs>
          <w:tab w:val="num" w:pos="1440"/>
        </w:tabs>
        <w:ind w:left="1440" w:hanging="360"/>
      </w:pPr>
      <w:rPr>
        <w:rFonts w:ascii="Symbol" w:hAnsi="Symbol" w:hint="default"/>
      </w:rPr>
    </w:lvl>
    <w:lvl w:ilvl="1" w:tplc="3ED25F98">
      <w:numFmt w:val="decimal"/>
      <w:lvlText w:val=""/>
      <w:lvlJc w:val="left"/>
    </w:lvl>
    <w:lvl w:ilvl="2" w:tplc="A09AA428">
      <w:numFmt w:val="decimal"/>
      <w:lvlText w:val=""/>
      <w:lvlJc w:val="left"/>
    </w:lvl>
    <w:lvl w:ilvl="3" w:tplc="27FC68E6">
      <w:numFmt w:val="decimal"/>
      <w:lvlText w:val=""/>
      <w:lvlJc w:val="left"/>
    </w:lvl>
    <w:lvl w:ilvl="4" w:tplc="B3623D92">
      <w:numFmt w:val="decimal"/>
      <w:lvlText w:val=""/>
      <w:lvlJc w:val="left"/>
    </w:lvl>
    <w:lvl w:ilvl="5" w:tplc="8960AF82">
      <w:numFmt w:val="decimal"/>
      <w:lvlText w:val=""/>
      <w:lvlJc w:val="left"/>
    </w:lvl>
    <w:lvl w:ilvl="6" w:tplc="A7F298D4">
      <w:numFmt w:val="decimal"/>
      <w:lvlText w:val=""/>
      <w:lvlJc w:val="left"/>
    </w:lvl>
    <w:lvl w:ilvl="7" w:tplc="AD3093F0">
      <w:numFmt w:val="decimal"/>
      <w:lvlText w:val=""/>
      <w:lvlJc w:val="left"/>
    </w:lvl>
    <w:lvl w:ilvl="8" w:tplc="0BF415FA">
      <w:numFmt w:val="decimal"/>
      <w:lvlText w:val=""/>
      <w:lvlJc w:val="left"/>
    </w:lvl>
  </w:abstractNum>
  <w:abstractNum w:abstractNumId="6" w15:restartNumberingAfterBreak="0">
    <w:nsid w:val="FFFFFF82"/>
    <w:multiLevelType w:val="hybridMultilevel"/>
    <w:tmpl w:val="14F2EA62"/>
    <w:lvl w:ilvl="0" w:tplc="E5D0D7D2">
      <w:start w:val="1"/>
      <w:numFmt w:val="bullet"/>
      <w:lvlText w:val=""/>
      <w:lvlJc w:val="left"/>
      <w:pPr>
        <w:tabs>
          <w:tab w:val="num" w:pos="1080"/>
        </w:tabs>
        <w:ind w:left="1080" w:hanging="360"/>
      </w:pPr>
      <w:rPr>
        <w:rFonts w:ascii="Symbol" w:hAnsi="Symbol" w:hint="default"/>
      </w:rPr>
    </w:lvl>
    <w:lvl w:ilvl="1" w:tplc="257EA7F8">
      <w:numFmt w:val="decimal"/>
      <w:lvlText w:val=""/>
      <w:lvlJc w:val="left"/>
    </w:lvl>
    <w:lvl w:ilvl="2" w:tplc="8A242096">
      <w:numFmt w:val="decimal"/>
      <w:lvlText w:val=""/>
      <w:lvlJc w:val="left"/>
    </w:lvl>
    <w:lvl w:ilvl="3" w:tplc="67E42DB0">
      <w:numFmt w:val="decimal"/>
      <w:lvlText w:val=""/>
      <w:lvlJc w:val="left"/>
    </w:lvl>
    <w:lvl w:ilvl="4" w:tplc="31D6268C">
      <w:numFmt w:val="decimal"/>
      <w:lvlText w:val=""/>
      <w:lvlJc w:val="left"/>
    </w:lvl>
    <w:lvl w:ilvl="5" w:tplc="51C8E05C">
      <w:numFmt w:val="decimal"/>
      <w:lvlText w:val=""/>
      <w:lvlJc w:val="left"/>
    </w:lvl>
    <w:lvl w:ilvl="6" w:tplc="DF7EA298">
      <w:numFmt w:val="decimal"/>
      <w:lvlText w:val=""/>
      <w:lvlJc w:val="left"/>
    </w:lvl>
    <w:lvl w:ilvl="7" w:tplc="41583BA4">
      <w:numFmt w:val="decimal"/>
      <w:lvlText w:val=""/>
      <w:lvlJc w:val="left"/>
    </w:lvl>
    <w:lvl w:ilvl="8" w:tplc="7A7C5C78">
      <w:numFmt w:val="decimal"/>
      <w:lvlText w:val=""/>
      <w:lvlJc w:val="left"/>
    </w:lvl>
  </w:abstractNum>
  <w:abstractNum w:abstractNumId="7" w15:restartNumberingAfterBreak="0">
    <w:nsid w:val="FFFFFF83"/>
    <w:multiLevelType w:val="hybridMultilevel"/>
    <w:tmpl w:val="6622BD34"/>
    <w:lvl w:ilvl="0" w:tplc="E19CA5AC">
      <w:start w:val="1"/>
      <w:numFmt w:val="bullet"/>
      <w:lvlText w:val=""/>
      <w:lvlJc w:val="left"/>
      <w:pPr>
        <w:tabs>
          <w:tab w:val="num" w:pos="720"/>
        </w:tabs>
        <w:ind w:left="720" w:hanging="360"/>
      </w:pPr>
      <w:rPr>
        <w:rFonts w:ascii="Symbol" w:hAnsi="Symbol" w:hint="default"/>
      </w:rPr>
    </w:lvl>
    <w:lvl w:ilvl="1" w:tplc="2012AE86">
      <w:numFmt w:val="decimal"/>
      <w:lvlText w:val=""/>
      <w:lvlJc w:val="left"/>
    </w:lvl>
    <w:lvl w:ilvl="2" w:tplc="C43477B8">
      <w:numFmt w:val="decimal"/>
      <w:lvlText w:val=""/>
      <w:lvlJc w:val="left"/>
    </w:lvl>
    <w:lvl w:ilvl="3" w:tplc="525C1612">
      <w:numFmt w:val="decimal"/>
      <w:lvlText w:val=""/>
      <w:lvlJc w:val="left"/>
    </w:lvl>
    <w:lvl w:ilvl="4" w:tplc="392CD5DE">
      <w:numFmt w:val="decimal"/>
      <w:lvlText w:val=""/>
      <w:lvlJc w:val="left"/>
    </w:lvl>
    <w:lvl w:ilvl="5" w:tplc="2F121F7A">
      <w:numFmt w:val="decimal"/>
      <w:lvlText w:val=""/>
      <w:lvlJc w:val="left"/>
    </w:lvl>
    <w:lvl w:ilvl="6" w:tplc="ECE82900">
      <w:numFmt w:val="decimal"/>
      <w:lvlText w:val=""/>
      <w:lvlJc w:val="left"/>
    </w:lvl>
    <w:lvl w:ilvl="7" w:tplc="5622D5EE">
      <w:numFmt w:val="decimal"/>
      <w:lvlText w:val=""/>
      <w:lvlJc w:val="left"/>
    </w:lvl>
    <w:lvl w:ilvl="8" w:tplc="BB7CF462">
      <w:numFmt w:val="decimal"/>
      <w:lvlText w:val=""/>
      <w:lvlJc w:val="left"/>
    </w:lvl>
  </w:abstractNum>
  <w:abstractNum w:abstractNumId="8" w15:restartNumberingAfterBreak="0">
    <w:nsid w:val="FFFFFF88"/>
    <w:multiLevelType w:val="hybridMultilevel"/>
    <w:tmpl w:val="E068BA6E"/>
    <w:lvl w:ilvl="0" w:tplc="B660F1F0">
      <w:start w:val="1"/>
      <w:numFmt w:val="decimal"/>
      <w:lvlText w:val="%1."/>
      <w:lvlJc w:val="left"/>
      <w:pPr>
        <w:tabs>
          <w:tab w:val="num" w:pos="360"/>
        </w:tabs>
        <w:ind w:left="360" w:hanging="360"/>
      </w:pPr>
    </w:lvl>
    <w:lvl w:ilvl="1" w:tplc="2020BD5E">
      <w:numFmt w:val="decimal"/>
      <w:lvlText w:val=""/>
      <w:lvlJc w:val="left"/>
    </w:lvl>
    <w:lvl w:ilvl="2" w:tplc="39B64480">
      <w:numFmt w:val="decimal"/>
      <w:lvlText w:val=""/>
      <w:lvlJc w:val="left"/>
    </w:lvl>
    <w:lvl w:ilvl="3" w:tplc="4B021F9C">
      <w:numFmt w:val="decimal"/>
      <w:lvlText w:val=""/>
      <w:lvlJc w:val="left"/>
    </w:lvl>
    <w:lvl w:ilvl="4" w:tplc="00A03B0C">
      <w:numFmt w:val="decimal"/>
      <w:lvlText w:val=""/>
      <w:lvlJc w:val="left"/>
    </w:lvl>
    <w:lvl w:ilvl="5" w:tplc="B42CAD7C">
      <w:numFmt w:val="decimal"/>
      <w:lvlText w:val=""/>
      <w:lvlJc w:val="left"/>
    </w:lvl>
    <w:lvl w:ilvl="6" w:tplc="03981D82">
      <w:numFmt w:val="decimal"/>
      <w:lvlText w:val=""/>
      <w:lvlJc w:val="left"/>
    </w:lvl>
    <w:lvl w:ilvl="7" w:tplc="511048A8">
      <w:numFmt w:val="decimal"/>
      <w:lvlText w:val=""/>
      <w:lvlJc w:val="left"/>
    </w:lvl>
    <w:lvl w:ilvl="8" w:tplc="C478A33C">
      <w:numFmt w:val="decimal"/>
      <w:lvlText w:val=""/>
      <w:lvlJc w:val="left"/>
    </w:lvl>
  </w:abstractNum>
  <w:abstractNum w:abstractNumId="9" w15:restartNumberingAfterBreak="0">
    <w:nsid w:val="FFFFFF89"/>
    <w:multiLevelType w:val="hybridMultilevel"/>
    <w:tmpl w:val="23B662D6"/>
    <w:lvl w:ilvl="0" w:tplc="B7443B8E">
      <w:start w:val="1"/>
      <w:numFmt w:val="bullet"/>
      <w:pStyle w:val="ListBullet"/>
      <w:lvlText w:val=""/>
      <w:lvlJc w:val="left"/>
      <w:pPr>
        <w:tabs>
          <w:tab w:val="num" w:pos="360"/>
        </w:tabs>
        <w:ind w:left="360" w:hanging="360"/>
      </w:pPr>
      <w:rPr>
        <w:rFonts w:ascii="Symbol" w:hAnsi="Symbol" w:hint="default"/>
      </w:rPr>
    </w:lvl>
    <w:lvl w:ilvl="1" w:tplc="1690F37E">
      <w:numFmt w:val="decimal"/>
      <w:lvlText w:val=""/>
      <w:lvlJc w:val="left"/>
    </w:lvl>
    <w:lvl w:ilvl="2" w:tplc="D674D58E">
      <w:numFmt w:val="decimal"/>
      <w:lvlText w:val=""/>
      <w:lvlJc w:val="left"/>
    </w:lvl>
    <w:lvl w:ilvl="3" w:tplc="5E681222">
      <w:numFmt w:val="decimal"/>
      <w:lvlText w:val=""/>
      <w:lvlJc w:val="left"/>
    </w:lvl>
    <w:lvl w:ilvl="4" w:tplc="F0B4DEBA">
      <w:numFmt w:val="decimal"/>
      <w:lvlText w:val=""/>
      <w:lvlJc w:val="left"/>
    </w:lvl>
    <w:lvl w:ilvl="5" w:tplc="260296BC">
      <w:numFmt w:val="decimal"/>
      <w:lvlText w:val=""/>
      <w:lvlJc w:val="left"/>
    </w:lvl>
    <w:lvl w:ilvl="6" w:tplc="41B2A3AA">
      <w:numFmt w:val="decimal"/>
      <w:lvlText w:val=""/>
      <w:lvlJc w:val="left"/>
    </w:lvl>
    <w:lvl w:ilvl="7" w:tplc="3DE60CD8">
      <w:numFmt w:val="decimal"/>
      <w:lvlText w:val=""/>
      <w:lvlJc w:val="left"/>
    </w:lvl>
    <w:lvl w:ilvl="8" w:tplc="26A8626E">
      <w:numFmt w:val="decimal"/>
      <w:lvlText w:val=""/>
      <w:lvlJc w:val="left"/>
    </w:lvl>
  </w:abstractNum>
  <w:abstractNum w:abstractNumId="10" w15:restartNumberingAfterBreak="0">
    <w:nsid w:val="05D6093A"/>
    <w:multiLevelType w:val="hybridMultilevel"/>
    <w:tmpl w:val="68F04E3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088B1ED7"/>
    <w:multiLevelType w:val="hybridMultilevel"/>
    <w:tmpl w:val="FFFFFFFF"/>
    <w:lvl w:ilvl="0" w:tplc="19B8255E">
      <w:start w:val="1"/>
      <w:numFmt w:val="bullet"/>
      <w:lvlText w:val=""/>
      <w:lvlJc w:val="left"/>
      <w:pPr>
        <w:ind w:left="720" w:hanging="360"/>
      </w:pPr>
      <w:rPr>
        <w:rFonts w:ascii="Symbol" w:hAnsi="Symbol" w:hint="default"/>
      </w:rPr>
    </w:lvl>
    <w:lvl w:ilvl="1" w:tplc="F4ACF26C">
      <w:start w:val="1"/>
      <w:numFmt w:val="bullet"/>
      <w:lvlText w:val="o"/>
      <w:lvlJc w:val="left"/>
      <w:pPr>
        <w:ind w:left="1440" w:hanging="360"/>
      </w:pPr>
      <w:rPr>
        <w:rFonts w:ascii="Courier New" w:hAnsi="Courier New" w:hint="default"/>
      </w:rPr>
    </w:lvl>
    <w:lvl w:ilvl="2" w:tplc="E3DCEF84">
      <w:start w:val="1"/>
      <w:numFmt w:val="bullet"/>
      <w:lvlText w:val=""/>
      <w:lvlJc w:val="left"/>
      <w:pPr>
        <w:ind w:left="2160" w:hanging="360"/>
      </w:pPr>
      <w:rPr>
        <w:rFonts w:ascii="Wingdings" w:hAnsi="Wingdings" w:hint="default"/>
      </w:rPr>
    </w:lvl>
    <w:lvl w:ilvl="3" w:tplc="20DE63CE">
      <w:start w:val="1"/>
      <w:numFmt w:val="bullet"/>
      <w:lvlText w:val=""/>
      <w:lvlJc w:val="left"/>
      <w:pPr>
        <w:ind w:left="2880" w:hanging="360"/>
      </w:pPr>
      <w:rPr>
        <w:rFonts w:ascii="Symbol" w:hAnsi="Symbol" w:hint="default"/>
      </w:rPr>
    </w:lvl>
    <w:lvl w:ilvl="4" w:tplc="681C90B6">
      <w:start w:val="1"/>
      <w:numFmt w:val="bullet"/>
      <w:lvlText w:val="o"/>
      <w:lvlJc w:val="left"/>
      <w:pPr>
        <w:ind w:left="3600" w:hanging="360"/>
      </w:pPr>
      <w:rPr>
        <w:rFonts w:ascii="Courier New" w:hAnsi="Courier New" w:hint="default"/>
      </w:rPr>
    </w:lvl>
    <w:lvl w:ilvl="5" w:tplc="2E14362E">
      <w:start w:val="1"/>
      <w:numFmt w:val="bullet"/>
      <w:lvlText w:val=""/>
      <w:lvlJc w:val="left"/>
      <w:pPr>
        <w:ind w:left="4320" w:hanging="360"/>
      </w:pPr>
      <w:rPr>
        <w:rFonts w:ascii="Wingdings" w:hAnsi="Wingdings" w:hint="default"/>
      </w:rPr>
    </w:lvl>
    <w:lvl w:ilvl="6" w:tplc="0492C6C8">
      <w:start w:val="1"/>
      <w:numFmt w:val="bullet"/>
      <w:lvlText w:val=""/>
      <w:lvlJc w:val="left"/>
      <w:pPr>
        <w:ind w:left="5040" w:hanging="360"/>
      </w:pPr>
      <w:rPr>
        <w:rFonts w:ascii="Symbol" w:hAnsi="Symbol" w:hint="default"/>
      </w:rPr>
    </w:lvl>
    <w:lvl w:ilvl="7" w:tplc="634E05EA">
      <w:start w:val="1"/>
      <w:numFmt w:val="bullet"/>
      <w:lvlText w:val="o"/>
      <w:lvlJc w:val="left"/>
      <w:pPr>
        <w:ind w:left="5760" w:hanging="360"/>
      </w:pPr>
      <w:rPr>
        <w:rFonts w:ascii="Courier New" w:hAnsi="Courier New" w:hint="default"/>
      </w:rPr>
    </w:lvl>
    <w:lvl w:ilvl="8" w:tplc="390E335E">
      <w:start w:val="1"/>
      <w:numFmt w:val="bullet"/>
      <w:lvlText w:val=""/>
      <w:lvlJc w:val="left"/>
      <w:pPr>
        <w:ind w:left="6480" w:hanging="360"/>
      </w:pPr>
      <w:rPr>
        <w:rFonts w:ascii="Wingdings" w:hAnsi="Wingdings" w:hint="default"/>
      </w:rPr>
    </w:lvl>
  </w:abstractNum>
  <w:abstractNum w:abstractNumId="12" w15:restartNumberingAfterBreak="0">
    <w:nsid w:val="0A5FAD30"/>
    <w:multiLevelType w:val="hybridMultilevel"/>
    <w:tmpl w:val="FFFFFFFF"/>
    <w:lvl w:ilvl="0" w:tplc="D71AC146">
      <w:start w:val="1"/>
      <w:numFmt w:val="bullet"/>
      <w:lvlText w:val=""/>
      <w:lvlJc w:val="left"/>
      <w:pPr>
        <w:ind w:left="720" w:hanging="360"/>
      </w:pPr>
      <w:rPr>
        <w:rFonts w:ascii="Symbol" w:hAnsi="Symbol" w:hint="default"/>
      </w:rPr>
    </w:lvl>
    <w:lvl w:ilvl="1" w:tplc="24088F1A">
      <w:start w:val="1"/>
      <w:numFmt w:val="bullet"/>
      <w:lvlText w:val="o"/>
      <w:lvlJc w:val="left"/>
      <w:pPr>
        <w:ind w:left="1440" w:hanging="360"/>
      </w:pPr>
      <w:rPr>
        <w:rFonts w:ascii="Courier New" w:hAnsi="Courier New" w:hint="default"/>
      </w:rPr>
    </w:lvl>
    <w:lvl w:ilvl="2" w:tplc="6FCEBFC2">
      <w:start w:val="1"/>
      <w:numFmt w:val="bullet"/>
      <w:lvlText w:val=""/>
      <w:lvlJc w:val="left"/>
      <w:pPr>
        <w:ind w:left="2160" w:hanging="360"/>
      </w:pPr>
      <w:rPr>
        <w:rFonts w:ascii="Wingdings" w:hAnsi="Wingdings" w:hint="default"/>
      </w:rPr>
    </w:lvl>
    <w:lvl w:ilvl="3" w:tplc="F61A0B28">
      <w:start w:val="1"/>
      <w:numFmt w:val="bullet"/>
      <w:lvlText w:val=""/>
      <w:lvlJc w:val="left"/>
      <w:pPr>
        <w:ind w:left="2880" w:hanging="360"/>
      </w:pPr>
      <w:rPr>
        <w:rFonts w:ascii="Symbol" w:hAnsi="Symbol" w:hint="default"/>
      </w:rPr>
    </w:lvl>
    <w:lvl w:ilvl="4" w:tplc="38D83ADA">
      <w:start w:val="1"/>
      <w:numFmt w:val="bullet"/>
      <w:lvlText w:val="o"/>
      <w:lvlJc w:val="left"/>
      <w:pPr>
        <w:ind w:left="3600" w:hanging="360"/>
      </w:pPr>
      <w:rPr>
        <w:rFonts w:ascii="Courier New" w:hAnsi="Courier New" w:hint="default"/>
      </w:rPr>
    </w:lvl>
    <w:lvl w:ilvl="5" w:tplc="48AE8BB4">
      <w:start w:val="1"/>
      <w:numFmt w:val="bullet"/>
      <w:lvlText w:val=""/>
      <w:lvlJc w:val="left"/>
      <w:pPr>
        <w:ind w:left="4320" w:hanging="360"/>
      </w:pPr>
      <w:rPr>
        <w:rFonts w:ascii="Wingdings" w:hAnsi="Wingdings" w:hint="default"/>
      </w:rPr>
    </w:lvl>
    <w:lvl w:ilvl="6" w:tplc="F0F22348">
      <w:start w:val="1"/>
      <w:numFmt w:val="bullet"/>
      <w:lvlText w:val=""/>
      <w:lvlJc w:val="left"/>
      <w:pPr>
        <w:ind w:left="5040" w:hanging="360"/>
      </w:pPr>
      <w:rPr>
        <w:rFonts w:ascii="Symbol" w:hAnsi="Symbol" w:hint="default"/>
      </w:rPr>
    </w:lvl>
    <w:lvl w:ilvl="7" w:tplc="E2E2965C">
      <w:start w:val="1"/>
      <w:numFmt w:val="bullet"/>
      <w:lvlText w:val="o"/>
      <w:lvlJc w:val="left"/>
      <w:pPr>
        <w:ind w:left="5760" w:hanging="360"/>
      </w:pPr>
      <w:rPr>
        <w:rFonts w:ascii="Courier New" w:hAnsi="Courier New" w:hint="default"/>
      </w:rPr>
    </w:lvl>
    <w:lvl w:ilvl="8" w:tplc="BBCE6CDE">
      <w:start w:val="1"/>
      <w:numFmt w:val="bullet"/>
      <w:lvlText w:val=""/>
      <w:lvlJc w:val="left"/>
      <w:pPr>
        <w:ind w:left="6480" w:hanging="360"/>
      </w:pPr>
      <w:rPr>
        <w:rFonts w:ascii="Wingdings" w:hAnsi="Wingdings" w:hint="default"/>
      </w:rPr>
    </w:lvl>
  </w:abstractNum>
  <w:abstractNum w:abstractNumId="13" w15:restartNumberingAfterBreak="0">
    <w:nsid w:val="0B52C48E"/>
    <w:multiLevelType w:val="hybridMultilevel"/>
    <w:tmpl w:val="FFFFFFFF"/>
    <w:lvl w:ilvl="0" w:tplc="787CAC78">
      <w:start w:val="3"/>
      <w:numFmt w:val="bullet"/>
      <w:lvlText w:val="-"/>
      <w:lvlJc w:val="left"/>
      <w:pPr>
        <w:ind w:left="720" w:hanging="360"/>
      </w:pPr>
      <w:rPr>
        <w:rFonts w:ascii="Arial" w:hAnsi="Arial" w:hint="default"/>
      </w:rPr>
    </w:lvl>
    <w:lvl w:ilvl="1" w:tplc="0290C696">
      <w:start w:val="1"/>
      <w:numFmt w:val="bullet"/>
      <w:lvlText w:val="o"/>
      <w:lvlJc w:val="left"/>
      <w:pPr>
        <w:ind w:left="1440" w:hanging="360"/>
      </w:pPr>
      <w:rPr>
        <w:rFonts w:ascii="Courier New" w:hAnsi="Courier New" w:hint="default"/>
      </w:rPr>
    </w:lvl>
    <w:lvl w:ilvl="2" w:tplc="0902E78E">
      <w:start w:val="1"/>
      <w:numFmt w:val="bullet"/>
      <w:lvlText w:val=""/>
      <w:lvlJc w:val="left"/>
      <w:pPr>
        <w:ind w:left="2160" w:hanging="360"/>
      </w:pPr>
      <w:rPr>
        <w:rFonts w:ascii="Wingdings" w:hAnsi="Wingdings" w:hint="default"/>
      </w:rPr>
    </w:lvl>
    <w:lvl w:ilvl="3" w:tplc="E828EE0A">
      <w:start w:val="1"/>
      <w:numFmt w:val="bullet"/>
      <w:lvlText w:val=""/>
      <w:lvlJc w:val="left"/>
      <w:pPr>
        <w:ind w:left="2880" w:hanging="360"/>
      </w:pPr>
      <w:rPr>
        <w:rFonts w:ascii="Symbol" w:hAnsi="Symbol" w:hint="default"/>
      </w:rPr>
    </w:lvl>
    <w:lvl w:ilvl="4" w:tplc="931E7B14">
      <w:start w:val="1"/>
      <w:numFmt w:val="bullet"/>
      <w:lvlText w:val="o"/>
      <w:lvlJc w:val="left"/>
      <w:pPr>
        <w:ind w:left="3600" w:hanging="360"/>
      </w:pPr>
      <w:rPr>
        <w:rFonts w:ascii="Courier New" w:hAnsi="Courier New" w:hint="default"/>
      </w:rPr>
    </w:lvl>
    <w:lvl w:ilvl="5" w:tplc="4E1A8E06">
      <w:start w:val="1"/>
      <w:numFmt w:val="bullet"/>
      <w:lvlText w:val=""/>
      <w:lvlJc w:val="left"/>
      <w:pPr>
        <w:ind w:left="4320" w:hanging="360"/>
      </w:pPr>
      <w:rPr>
        <w:rFonts w:ascii="Wingdings" w:hAnsi="Wingdings" w:hint="default"/>
      </w:rPr>
    </w:lvl>
    <w:lvl w:ilvl="6" w:tplc="238E8622">
      <w:start w:val="1"/>
      <w:numFmt w:val="bullet"/>
      <w:lvlText w:val=""/>
      <w:lvlJc w:val="left"/>
      <w:pPr>
        <w:ind w:left="5040" w:hanging="360"/>
      </w:pPr>
      <w:rPr>
        <w:rFonts w:ascii="Symbol" w:hAnsi="Symbol" w:hint="default"/>
      </w:rPr>
    </w:lvl>
    <w:lvl w:ilvl="7" w:tplc="6BA870EE">
      <w:start w:val="1"/>
      <w:numFmt w:val="bullet"/>
      <w:lvlText w:val="o"/>
      <w:lvlJc w:val="left"/>
      <w:pPr>
        <w:ind w:left="5760" w:hanging="360"/>
      </w:pPr>
      <w:rPr>
        <w:rFonts w:ascii="Courier New" w:hAnsi="Courier New" w:hint="default"/>
      </w:rPr>
    </w:lvl>
    <w:lvl w:ilvl="8" w:tplc="F97CA328">
      <w:start w:val="1"/>
      <w:numFmt w:val="bullet"/>
      <w:lvlText w:val=""/>
      <w:lvlJc w:val="left"/>
      <w:pPr>
        <w:ind w:left="6480" w:hanging="360"/>
      </w:pPr>
      <w:rPr>
        <w:rFonts w:ascii="Wingdings" w:hAnsi="Wingdings" w:hint="default"/>
      </w:rPr>
    </w:lvl>
  </w:abstractNum>
  <w:abstractNum w:abstractNumId="14" w15:restartNumberingAfterBreak="0">
    <w:nsid w:val="0CDED5CD"/>
    <w:multiLevelType w:val="hybridMultilevel"/>
    <w:tmpl w:val="FFFFFFFF"/>
    <w:lvl w:ilvl="0" w:tplc="30024326">
      <w:start w:val="1"/>
      <w:numFmt w:val="bullet"/>
      <w:lvlText w:val=""/>
      <w:lvlJc w:val="left"/>
      <w:pPr>
        <w:ind w:left="720" w:hanging="360"/>
      </w:pPr>
      <w:rPr>
        <w:rFonts w:ascii="Symbol" w:hAnsi="Symbol" w:hint="default"/>
      </w:rPr>
    </w:lvl>
    <w:lvl w:ilvl="1" w:tplc="897251F8">
      <w:start w:val="1"/>
      <w:numFmt w:val="bullet"/>
      <w:lvlText w:val="o"/>
      <w:lvlJc w:val="left"/>
      <w:pPr>
        <w:ind w:left="1440" w:hanging="360"/>
      </w:pPr>
      <w:rPr>
        <w:rFonts w:ascii="Courier New" w:hAnsi="Courier New" w:hint="default"/>
      </w:rPr>
    </w:lvl>
    <w:lvl w:ilvl="2" w:tplc="ED58D570">
      <w:start w:val="1"/>
      <w:numFmt w:val="bullet"/>
      <w:lvlText w:val=""/>
      <w:lvlJc w:val="left"/>
      <w:pPr>
        <w:ind w:left="2160" w:hanging="360"/>
      </w:pPr>
      <w:rPr>
        <w:rFonts w:ascii="Wingdings" w:hAnsi="Wingdings" w:hint="default"/>
      </w:rPr>
    </w:lvl>
    <w:lvl w:ilvl="3" w:tplc="A89AC2F0">
      <w:start w:val="1"/>
      <w:numFmt w:val="bullet"/>
      <w:lvlText w:val=""/>
      <w:lvlJc w:val="left"/>
      <w:pPr>
        <w:ind w:left="2880" w:hanging="360"/>
      </w:pPr>
      <w:rPr>
        <w:rFonts w:ascii="Symbol" w:hAnsi="Symbol" w:hint="default"/>
      </w:rPr>
    </w:lvl>
    <w:lvl w:ilvl="4" w:tplc="0AC8134C">
      <w:start w:val="1"/>
      <w:numFmt w:val="bullet"/>
      <w:lvlText w:val="o"/>
      <w:lvlJc w:val="left"/>
      <w:pPr>
        <w:ind w:left="3600" w:hanging="360"/>
      </w:pPr>
      <w:rPr>
        <w:rFonts w:ascii="Courier New" w:hAnsi="Courier New" w:hint="default"/>
      </w:rPr>
    </w:lvl>
    <w:lvl w:ilvl="5" w:tplc="BF489EF4">
      <w:start w:val="1"/>
      <w:numFmt w:val="bullet"/>
      <w:lvlText w:val=""/>
      <w:lvlJc w:val="left"/>
      <w:pPr>
        <w:ind w:left="4320" w:hanging="360"/>
      </w:pPr>
      <w:rPr>
        <w:rFonts w:ascii="Wingdings" w:hAnsi="Wingdings" w:hint="default"/>
      </w:rPr>
    </w:lvl>
    <w:lvl w:ilvl="6" w:tplc="68142950">
      <w:start w:val="1"/>
      <w:numFmt w:val="bullet"/>
      <w:lvlText w:val=""/>
      <w:lvlJc w:val="left"/>
      <w:pPr>
        <w:ind w:left="5040" w:hanging="360"/>
      </w:pPr>
      <w:rPr>
        <w:rFonts w:ascii="Symbol" w:hAnsi="Symbol" w:hint="default"/>
      </w:rPr>
    </w:lvl>
    <w:lvl w:ilvl="7" w:tplc="39E8D620">
      <w:start w:val="1"/>
      <w:numFmt w:val="bullet"/>
      <w:lvlText w:val="o"/>
      <w:lvlJc w:val="left"/>
      <w:pPr>
        <w:ind w:left="5760" w:hanging="360"/>
      </w:pPr>
      <w:rPr>
        <w:rFonts w:ascii="Courier New" w:hAnsi="Courier New" w:hint="default"/>
      </w:rPr>
    </w:lvl>
    <w:lvl w:ilvl="8" w:tplc="3FA62B3A">
      <w:start w:val="1"/>
      <w:numFmt w:val="bullet"/>
      <w:lvlText w:val=""/>
      <w:lvlJc w:val="left"/>
      <w:pPr>
        <w:ind w:left="6480" w:hanging="360"/>
      </w:pPr>
      <w:rPr>
        <w:rFonts w:ascii="Wingdings" w:hAnsi="Wingdings" w:hint="default"/>
      </w:rPr>
    </w:lvl>
  </w:abstractNum>
  <w:abstractNum w:abstractNumId="15" w15:restartNumberingAfterBreak="0">
    <w:nsid w:val="0D4D6C02"/>
    <w:multiLevelType w:val="hybridMultilevel"/>
    <w:tmpl w:val="0409001D"/>
    <w:lvl w:ilvl="0" w:tplc="158C110A">
      <w:start w:val="1"/>
      <w:numFmt w:val="decimal"/>
      <w:lvlText w:val="%1)"/>
      <w:lvlJc w:val="left"/>
      <w:pPr>
        <w:ind w:left="360" w:hanging="360"/>
      </w:pPr>
    </w:lvl>
    <w:lvl w:ilvl="1" w:tplc="2F681E50">
      <w:start w:val="1"/>
      <w:numFmt w:val="lowerLetter"/>
      <w:lvlText w:val="%2)"/>
      <w:lvlJc w:val="left"/>
      <w:pPr>
        <w:ind w:left="720" w:hanging="360"/>
      </w:pPr>
    </w:lvl>
    <w:lvl w:ilvl="2" w:tplc="67407B7E">
      <w:start w:val="1"/>
      <w:numFmt w:val="lowerRoman"/>
      <w:lvlText w:val="%3)"/>
      <w:lvlJc w:val="left"/>
      <w:pPr>
        <w:ind w:left="1080" w:hanging="360"/>
      </w:pPr>
    </w:lvl>
    <w:lvl w:ilvl="3" w:tplc="2904CD96">
      <w:start w:val="1"/>
      <w:numFmt w:val="decimal"/>
      <w:lvlText w:val="(%4)"/>
      <w:lvlJc w:val="left"/>
      <w:pPr>
        <w:ind w:left="1440" w:hanging="360"/>
      </w:pPr>
    </w:lvl>
    <w:lvl w:ilvl="4" w:tplc="90E40368">
      <w:start w:val="1"/>
      <w:numFmt w:val="lowerLetter"/>
      <w:lvlText w:val="(%5)"/>
      <w:lvlJc w:val="left"/>
      <w:pPr>
        <w:ind w:left="1800" w:hanging="360"/>
      </w:pPr>
    </w:lvl>
    <w:lvl w:ilvl="5" w:tplc="148CB16A">
      <w:start w:val="1"/>
      <w:numFmt w:val="lowerRoman"/>
      <w:lvlText w:val="(%6)"/>
      <w:lvlJc w:val="left"/>
      <w:pPr>
        <w:ind w:left="2160" w:hanging="360"/>
      </w:pPr>
    </w:lvl>
    <w:lvl w:ilvl="6" w:tplc="A6DE0A90">
      <w:start w:val="1"/>
      <w:numFmt w:val="decimal"/>
      <w:lvlText w:val="%7."/>
      <w:lvlJc w:val="left"/>
      <w:pPr>
        <w:ind w:left="2520" w:hanging="360"/>
      </w:pPr>
    </w:lvl>
    <w:lvl w:ilvl="7" w:tplc="9EF6E806">
      <w:start w:val="1"/>
      <w:numFmt w:val="lowerLetter"/>
      <w:lvlText w:val="%8."/>
      <w:lvlJc w:val="left"/>
      <w:pPr>
        <w:ind w:left="2880" w:hanging="360"/>
      </w:pPr>
    </w:lvl>
    <w:lvl w:ilvl="8" w:tplc="C8DC3906">
      <w:start w:val="1"/>
      <w:numFmt w:val="lowerRoman"/>
      <w:lvlText w:val="%9."/>
      <w:lvlJc w:val="left"/>
      <w:pPr>
        <w:ind w:left="3240" w:hanging="360"/>
      </w:pPr>
    </w:lvl>
  </w:abstractNum>
  <w:abstractNum w:abstractNumId="16" w15:restartNumberingAfterBreak="0">
    <w:nsid w:val="15C14B38"/>
    <w:multiLevelType w:val="hybridMultilevel"/>
    <w:tmpl w:val="CFEE6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C3367D"/>
    <w:multiLevelType w:val="hybridMultilevel"/>
    <w:tmpl w:val="141A8C1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183C8EEE"/>
    <w:multiLevelType w:val="hybridMultilevel"/>
    <w:tmpl w:val="FFFFFFFF"/>
    <w:lvl w:ilvl="0" w:tplc="BB5C7238">
      <w:start w:val="1"/>
      <w:numFmt w:val="bullet"/>
      <w:lvlText w:val=""/>
      <w:lvlJc w:val="left"/>
      <w:pPr>
        <w:ind w:left="720" w:hanging="360"/>
      </w:pPr>
      <w:rPr>
        <w:rFonts w:ascii="Symbol" w:hAnsi="Symbol" w:hint="default"/>
      </w:rPr>
    </w:lvl>
    <w:lvl w:ilvl="1" w:tplc="60367640">
      <w:start w:val="1"/>
      <w:numFmt w:val="bullet"/>
      <w:lvlText w:val="o"/>
      <w:lvlJc w:val="left"/>
      <w:pPr>
        <w:ind w:left="1440" w:hanging="360"/>
      </w:pPr>
      <w:rPr>
        <w:rFonts w:ascii="Courier New" w:hAnsi="Courier New" w:hint="default"/>
      </w:rPr>
    </w:lvl>
    <w:lvl w:ilvl="2" w:tplc="D6B47384">
      <w:start w:val="1"/>
      <w:numFmt w:val="bullet"/>
      <w:lvlText w:val=""/>
      <w:lvlJc w:val="left"/>
      <w:pPr>
        <w:ind w:left="2160" w:hanging="360"/>
      </w:pPr>
      <w:rPr>
        <w:rFonts w:ascii="Wingdings" w:hAnsi="Wingdings" w:hint="default"/>
      </w:rPr>
    </w:lvl>
    <w:lvl w:ilvl="3" w:tplc="0C020A5A">
      <w:start w:val="1"/>
      <w:numFmt w:val="bullet"/>
      <w:lvlText w:val=""/>
      <w:lvlJc w:val="left"/>
      <w:pPr>
        <w:ind w:left="2880" w:hanging="360"/>
      </w:pPr>
      <w:rPr>
        <w:rFonts w:ascii="Symbol" w:hAnsi="Symbol" w:hint="default"/>
      </w:rPr>
    </w:lvl>
    <w:lvl w:ilvl="4" w:tplc="86389D4C">
      <w:start w:val="1"/>
      <w:numFmt w:val="bullet"/>
      <w:lvlText w:val="o"/>
      <w:lvlJc w:val="left"/>
      <w:pPr>
        <w:ind w:left="3600" w:hanging="360"/>
      </w:pPr>
      <w:rPr>
        <w:rFonts w:ascii="Courier New" w:hAnsi="Courier New" w:hint="default"/>
      </w:rPr>
    </w:lvl>
    <w:lvl w:ilvl="5" w:tplc="0708030A">
      <w:start w:val="1"/>
      <w:numFmt w:val="bullet"/>
      <w:lvlText w:val=""/>
      <w:lvlJc w:val="left"/>
      <w:pPr>
        <w:ind w:left="4320" w:hanging="360"/>
      </w:pPr>
      <w:rPr>
        <w:rFonts w:ascii="Wingdings" w:hAnsi="Wingdings" w:hint="default"/>
      </w:rPr>
    </w:lvl>
    <w:lvl w:ilvl="6" w:tplc="07B85B4E">
      <w:start w:val="1"/>
      <w:numFmt w:val="bullet"/>
      <w:lvlText w:val=""/>
      <w:lvlJc w:val="left"/>
      <w:pPr>
        <w:ind w:left="5040" w:hanging="360"/>
      </w:pPr>
      <w:rPr>
        <w:rFonts w:ascii="Symbol" w:hAnsi="Symbol" w:hint="default"/>
      </w:rPr>
    </w:lvl>
    <w:lvl w:ilvl="7" w:tplc="3CFCEEBC">
      <w:start w:val="1"/>
      <w:numFmt w:val="bullet"/>
      <w:lvlText w:val="o"/>
      <w:lvlJc w:val="left"/>
      <w:pPr>
        <w:ind w:left="5760" w:hanging="360"/>
      </w:pPr>
      <w:rPr>
        <w:rFonts w:ascii="Courier New" w:hAnsi="Courier New" w:hint="default"/>
      </w:rPr>
    </w:lvl>
    <w:lvl w:ilvl="8" w:tplc="5774679E">
      <w:start w:val="1"/>
      <w:numFmt w:val="bullet"/>
      <w:lvlText w:val=""/>
      <w:lvlJc w:val="left"/>
      <w:pPr>
        <w:ind w:left="6480" w:hanging="360"/>
      </w:pPr>
      <w:rPr>
        <w:rFonts w:ascii="Wingdings" w:hAnsi="Wingdings" w:hint="default"/>
      </w:rPr>
    </w:lvl>
  </w:abstractNum>
  <w:abstractNum w:abstractNumId="19" w15:restartNumberingAfterBreak="0">
    <w:nsid w:val="18F352F6"/>
    <w:multiLevelType w:val="hybridMultilevel"/>
    <w:tmpl w:val="2512A98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0" w15:restartNumberingAfterBreak="0">
    <w:nsid w:val="19B8E343"/>
    <w:multiLevelType w:val="hybridMultilevel"/>
    <w:tmpl w:val="144ABAE8"/>
    <w:lvl w:ilvl="0" w:tplc="C748B296">
      <w:start w:val="1"/>
      <w:numFmt w:val="bullet"/>
      <w:lvlText w:val=""/>
      <w:lvlJc w:val="left"/>
      <w:pPr>
        <w:ind w:left="720" w:hanging="360"/>
      </w:pPr>
      <w:rPr>
        <w:rFonts w:ascii="Symbol" w:hAnsi="Symbol" w:hint="default"/>
      </w:rPr>
    </w:lvl>
    <w:lvl w:ilvl="1" w:tplc="C4D018CC">
      <w:start w:val="1"/>
      <w:numFmt w:val="bullet"/>
      <w:lvlText w:val="o"/>
      <w:lvlJc w:val="left"/>
      <w:pPr>
        <w:ind w:left="1440" w:hanging="360"/>
      </w:pPr>
      <w:rPr>
        <w:rFonts w:ascii="Courier New" w:hAnsi="Courier New" w:hint="default"/>
      </w:rPr>
    </w:lvl>
    <w:lvl w:ilvl="2" w:tplc="8C26FE6C">
      <w:start w:val="1"/>
      <w:numFmt w:val="bullet"/>
      <w:lvlText w:val=""/>
      <w:lvlJc w:val="left"/>
      <w:pPr>
        <w:ind w:left="2160" w:hanging="360"/>
      </w:pPr>
      <w:rPr>
        <w:rFonts w:ascii="Wingdings" w:hAnsi="Wingdings" w:hint="default"/>
      </w:rPr>
    </w:lvl>
    <w:lvl w:ilvl="3" w:tplc="394ED23A">
      <w:start w:val="1"/>
      <w:numFmt w:val="bullet"/>
      <w:lvlText w:val=""/>
      <w:lvlJc w:val="left"/>
      <w:pPr>
        <w:ind w:left="2880" w:hanging="360"/>
      </w:pPr>
      <w:rPr>
        <w:rFonts w:ascii="Symbol" w:hAnsi="Symbol" w:hint="default"/>
      </w:rPr>
    </w:lvl>
    <w:lvl w:ilvl="4" w:tplc="8EB05A60">
      <w:start w:val="1"/>
      <w:numFmt w:val="bullet"/>
      <w:lvlText w:val="o"/>
      <w:lvlJc w:val="left"/>
      <w:pPr>
        <w:ind w:left="3600" w:hanging="360"/>
      </w:pPr>
      <w:rPr>
        <w:rFonts w:ascii="Courier New" w:hAnsi="Courier New" w:hint="default"/>
      </w:rPr>
    </w:lvl>
    <w:lvl w:ilvl="5" w:tplc="73C014BC">
      <w:start w:val="1"/>
      <w:numFmt w:val="bullet"/>
      <w:lvlText w:val=""/>
      <w:lvlJc w:val="left"/>
      <w:pPr>
        <w:ind w:left="4320" w:hanging="360"/>
      </w:pPr>
      <w:rPr>
        <w:rFonts w:ascii="Wingdings" w:hAnsi="Wingdings" w:hint="default"/>
      </w:rPr>
    </w:lvl>
    <w:lvl w:ilvl="6" w:tplc="DA46486A">
      <w:start w:val="1"/>
      <w:numFmt w:val="bullet"/>
      <w:lvlText w:val=""/>
      <w:lvlJc w:val="left"/>
      <w:pPr>
        <w:ind w:left="5040" w:hanging="360"/>
      </w:pPr>
      <w:rPr>
        <w:rFonts w:ascii="Symbol" w:hAnsi="Symbol" w:hint="default"/>
      </w:rPr>
    </w:lvl>
    <w:lvl w:ilvl="7" w:tplc="5FA485A0">
      <w:start w:val="1"/>
      <w:numFmt w:val="bullet"/>
      <w:lvlText w:val="o"/>
      <w:lvlJc w:val="left"/>
      <w:pPr>
        <w:ind w:left="5760" w:hanging="360"/>
      </w:pPr>
      <w:rPr>
        <w:rFonts w:ascii="Courier New" w:hAnsi="Courier New" w:hint="default"/>
      </w:rPr>
    </w:lvl>
    <w:lvl w:ilvl="8" w:tplc="C872485A">
      <w:start w:val="1"/>
      <w:numFmt w:val="bullet"/>
      <w:lvlText w:val=""/>
      <w:lvlJc w:val="left"/>
      <w:pPr>
        <w:ind w:left="6480" w:hanging="360"/>
      </w:pPr>
      <w:rPr>
        <w:rFonts w:ascii="Wingdings" w:hAnsi="Wingdings" w:hint="default"/>
      </w:rPr>
    </w:lvl>
  </w:abstractNum>
  <w:abstractNum w:abstractNumId="21" w15:restartNumberingAfterBreak="0">
    <w:nsid w:val="1AC936D6"/>
    <w:multiLevelType w:val="multilevel"/>
    <w:tmpl w:val="F574ED0E"/>
    <w:lvl w:ilvl="0">
      <w:start w:val="1"/>
      <w:numFmt w:val="decimal"/>
      <w:lvlText w:val="%1"/>
      <w:lvlJc w:val="left"/>
      <w:pPr>
        <w:ind w:left="43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b/>
        <w:i/>
        <w:color w:val="auto"/>
        <w:sz w:val="28"/>
      </w:r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b w:val="0"/>
        <w:bCs w:val="0"/>
        <w:i w:val="0"/>
        <w:iCs w:val="0"/>
        <w:caps w:val="0"/>
        <w:smallCaps w:val="0"/>
        <w:strike w:val="0"/>
        <w:dstrike w:val="0"/>
        <w:vanish w:val="0"/>
        <w:color w:val="000000"/>
        <w:spacing w:val="0"/>
        <w:kern w:val="0"/>
        <w:position w:val="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1CC6D021"/>
    <w:multiLevelType w:val="hybridMultilevel"/>
    <w:tmpl w:val="FFFFFFFF"/>
    <w:lvl w:ilvl="0" w:tplc="13B2F514">
      <w:start w:val="3"/>
      <w:numFmt w:val="bullet"/>
      <w:lvlText w:val="-"/>
      <w:lvlJc w:val="left"/>
      <w:pPr>
        <w:ind w:left="720" w:hanging="360"/>
      </w:pPr>
      <w:rPr>
        <w:rFonts w:ascii="Arial" w:hAnsi="Arial" w:hint="default"/>
      </w:rPr>
    </w:lvl>
    <w:lvl w:ilvl="1" w:tplc="945AACEC">
      <w:start w:val="1"/>
      <w:numFmt w:val="bullet"/>
      <w:lvlText w:val="o"/>
      <w:lvlJc w:val="left"/>
      <w:pPr>
        <w:ind w:left="1440" w:hanging="360"/>
      </w:pPr>
      <w:rPr>
        <w:rFonts w:ascii="Courier New" w:hAnsi="Courier New" w:hint="default"/>
      </w:rPr>
    </w:lvl>
    <w:lvl w:ilvl="2" w:tplc="568E0E44">
      <w:start w:val="1"/>
      <w:numFmt w:val="bullet"/>
      <w:lvlText w:val=""/>
      <w:lvlJc w:val="left"/>
      <w:pPr>
        <w:ind w:left="2160" w:hanging="360"/>
      </w:pPr>
      <w:rPr>
        <w:rFonts w:ascii="Wingdings" w:hAnsi="Wingdings" w:hint="default"/>
      </w:rPr>
    </w:lvl>
    <w:lvl w:ilvl="3" w:tplc="9D1220F0">
      <w:start w:val="1"/>
      <w:numFmt w:val="bullet"/>
      <w:lvlText w:val=""/>
      <w:lvlJc w:val="left"/>
      <w:pPr>
        <w:ind w:left="2880" w:hanging="360"/>
      </w:pPr>
      <w:rPr>
        <w:rFonts w:ascii="Symbol" w:hAnsi="Symbol" w:hint="default"/>
      </w:rPr>
    </w:lvl>
    <w:lvl w:ilvl="4" w:tplc="E550BC22">
      <w:start w:val="1"/>
      <w:numFmt w:val="bullet"/>
      <w:lvlText w:val="o"/>
      <w:lvlJc w:val="left"/>
      <w:pPr>
        <w:ind w:left="3600" w:hanging="360"/>
      </w:pPr>
      <w:rPr>
        <w:rFonts w:ascii="Courier New" w:hAnsi="Courier New" w:hint="default"/>
      </w:rPr>
    </w:lvl>
    <w:lvl w:ilvl="5" w:tplc="ECCA8850">
      <w:start w:val="1"/>
      <w:numFmt w:val="bullet"/>
      <w:lvlText w:val=""/>
      <w:lvlJc w:val="left"/>
      <w:pPr>
        <w:ind w:left="4320" w:hanging="360"/>
      </w:pPr>
      <w:rPr>
        <w:rFonts w:ascii="Wingdings" w:hAnsi="Wingdings" w:hint="default"/>
      </w:rPr>
    </w:lvl>
    <w:lvl w:ilvl="6" w:tplc="EA2A0E80">
      <w:start w:val="1"/>
      <w:numFmt w:val="bullet"/>
      <w:lvlText w:val=""/>
      <w:lvlJc w:val="left"/>
      <w:pPr>
        <w:ind w:left="5040" w:hanging="360"/>
      </w:pPr>
      <w:rPr>
        <w:rFonts w:ascii="Symbol" w:hAnsi="Symbol" w:hint="default"/>
      </w:rPr>
    </w:lvl>
    <w:lvl w:ilvl="7" w:tplc="8B56DC42">
      <w:start w:val="1"/>
      <w:numFmt w:val="bullet"/>
      <w:lvlText w:val="o"/>
      <w:lvlJc w:val="left"/>
      <w:pPr>
        <w:ind w:left="5760" w:hanging="360"/>
      </w:pPr>
      <w:rPr>
        <w:rFonts w:ascii="Courier New" w:hAnsi="Courier New" w:hint="default"/>
      </w:rPr>
    </w:lvl>
    <w:lvl w:ilvl="8" w:tplc="79622C88">
      <w:start w:val="1"/>
      <w:numFmt w:val="bullet"/>
      <w:lvlText w:val=""/>
      <w:lvlJc w:val="left"/>
      <w:pPr>
        <w:ind w:left="6480" w:hanging="360"/>
      </w:pPr>
      <w:rPr>
        <w:rFonts w:ascii="Wingdings" w:hAnsi="Wingdings" w:hint="default"/>
      </w:rPr>
    </w:lvl>
  </w:abstractNum>
  <w:abstractNum w:abstractNumId="23" w15:restartNumberingAfterBreak="0">
    <w:nsid w:val="1E600264"/>
    <w:multiLevelType w:val="hybridMultilevel"/>
    <w:tmpl w:val="CBC87102"/>
    <w:lvl w:ilvl="0" w:tplc="A84885C8">
      <w:start w:val="1"/>
      <w:numFmt w:val="decimal"/>
      <w:lvlText w:val="%1)"/>
      <w:lvlJc w:val="left"/>
      <w:pPr>
        <w:ind w:left="720" w:hanging="360"/>
      </w:pPr>
      <w:rPr>
        <w:rFonts w:eastAsia="Calibri" w:hint="default"/>
        <w:color w:val="444444"/>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0DE334D"/>
    <w:multiLevelType w:val="hybridMultilevel"/>
    <w:tmpl w:val="FFFFFFFF"/>
    <w:lvl w:ilvl="0" w:tplc="8FC4E27E">
      <w:start w:val="3"/>
      <w:numFmt w:val="bullet"/>
      <w:lvlText w:val="-"/>
      <w:lvlJc w:val="left"/>
      <w:pPr>
        <w:ind w:left="720" w:hanging="360"/>
      </w:pPr>
      <w:rPr>
        <w:rFonts w:ascii="Arial" w:hAnsi="Arial" w:hint="default"/>
      </w:rPr>
    </w:lvl>
    <w:lvl w:ilvl="1" w:tplc="B5504BB4">
      <w:start w:val="1"/>
      <w:numFmt w:val="bullet"/>
      <w:lvlText w:val="o"/>
      <w:lvlJc w:val="left"/>
      <w:pPr>
        <w:ind w:left="1440" w:hanging="360"/>
      </w:pPr>
      <w:rPr>
        <w:rFonts w:ascii="Courier New" w:hAnsi="Courier New" w:hint="default"/>
      </w:rPr>
    </w:lvl>
    <w:lvl w:ilvl="2" w:tplc="BB1A5FD8">
      <w:start w:val="1"/>
      <w:numFmt w:val="bullet"/>
      <w:lvlText w:val=""/>
      <w:lvlJc w:val="left"/>
      <w:pPr>
        <w:ind w:left="2160" w:hanging="360"/>
      </w:pPr>
      <w:rPr>
        <w:rFonts w:ascii="Wingdings" w:hAnsi="Wingdings" w:hint="default"/>
      </w:rPr>
    </w:lvl>
    <w:lvl w:ilvl="3" w:tplc="7450991C">
      <w:start w:val="1"/>
      <w:numFmt w:val="bullet"/>
      <w:lvlText w:val=""/>
      <w:lvlJc w:val="left"/>
      <w:pPr>
        <w:ind w:left="2880" w:hanging="360"/>
      </w:pPr>
      <w:rPr>
        <w:rFonts w:ascii="Symbol" w:hAnsi="Symbol" w:hint="default"/>
      </w:rPr>
    </w:lvl>
    <w:lvl w:ilvl="4" w:tplc="5A66758A">
      <w:start w:val="1"/>
      <w:numFmt w:val="bullet"/>
      <w:lvlText w:val="o"/>
      <w:lvlJc w:val="left"/>
      <w:pPr>
        <w:ind w:left="3600" w:hanging="360"/>
      </w:pPr>
      <w:rPr>
        <w:rFonts w:ascii="Courier New" w:hAnsi="Courier New" w:hint="default"/>
      </w:rPr>
    </w:lvl>
    <w:lvl w:ilvl="5" w:tplc="CBAC0246">
      <w:start w:val="1"/>
      <w:numFmt w:val="bullet"/>
      <w:lvlText w:val=""/>
      <w:lvlJc w:val="left"/>
      <w:pPr>
        <w:ind w:left="4320" w:hanging="360"/>
      </w:pPr>
      <w:rPr>
        <w:rFonts w:ascii="Wingdings" w:hAnsi="Wingdings" w:hint="default"/>
      </w:rPr>
    </w:lvl>
    <w:lvl w:ilvl="6" w:tplc="9F2CC60E">
      <w:start w:val="1"/>
      <w:numFmt w:val="bullet"/>
      <w:lvlText w:val=""/>
      <w:lvlJc w:val="left"/>
      <w:pPr>
        <w:ind w:left="5040" w:hanging="360"/>
      </w:pPr>
      <w:rPr>
        <w:rFonts w:ascii="Symbol" w:hAnsi="Symbol" w:hint="default"/>
      </w:rPr>
    </w:lvl>
    <w:lvl w:ilvl="7" w:tplc="8F6CBCCA">
      <w:start w:val="1"/>
      <w:numFmt w:val="bullet"/>
      <w:lvlText w:val="o"/>
      <w:lvlJc w:val="left"/>
      <w:pPr>
        <w:ind w:left="5760" w:hanging="360"/>
      </w:pPr>
      <w:rPr>
        <w:rFonts w:ascii="Courier New" w:hAnsi="Courier New" w:hint="default"/>
      </w:rPr>
    </w:lvl>
    <w:lvl w:ilvl="8" w:tplc="030C307C">
      <w:start w:val="1"/>
      <w:numFmt w:val="bullet"/>
      <w:lvlText w:val=""/>
      <w:lvlJc w:val="left"/>
      <w:pPr>
        <w:ind w:left="6480" w:hanging="360"/>
      </w:pPr>
      <w:rPr>
        <w:rFonts w:ascii="Wingdings" w:hAnsi="Wingdings" w:hint="default"/>
      </w:rPr>
    </w:lvl>
  </w:abstractNum>
  <w:abstractNum w:abstractNumId="25" w15:restartNumberingAfterBreak="0">
    <w:nsid w:val="2B1AD344"/>
    <w:multiLevelType w:val="hybridMultilevel"/>
    <w:tmpl w:val="FFFFFFFF"/>
    <w:lvl w:ilvl="0" w:tplc="6BAACF1A">
      <w:start w:val="1"/>
      <w:numFmt w:val="bullet"/>
      <w:lvlText w:val=""/>
      <w:lvlJc w:val="left"/>
      <w:pPr>
        <w:ind w:left="720" w:hanging="360"/>
      </w:pPr>
      <w:rPr>
        <w:rFonts w:ascii="Symbol" w:hAnsi="Symbol" w:hint="default"/>
      </w:rPr>
    </w:lvl>
    <w:lvl w:ilvl="1" w:tplc="B2CA5EE4">
      <w:start w:val="1"/>
      <w:numFmt w:val="bullet"/>
      <w:lvlText w:val="o"/>
      <w:lvlJc w:val="left"/>
      <w:pPr>
        <w:ind w:left="1440" w:hanging="360"/>
      </w:pPr>
      <w:rPr>
        <w:rFonts w:ascii="Courier New" w:hAnsi="Courier New" w:hint="default"/>
      </w:rPr>
    </w:lvl>
    <w:lvl w:ilvl="2" w:tplc="CFD82FD2">
      <w:start w:val="1"/>
      <w:numFmt w:val="bullet"/>
      <w:lvlText w:val=""/>
      <w:lvlJc w:val="left"/>
      <w:pPr>
        <w:ind w:left="2160" w:hanging="360"/>
      </w:pPr>
      <w:rPr>
        <w:rFonts w:ascii="Wingdings" w:hAnsi="Wingdings" w:hint="default"/>
      </w:rPr>
    </w:lvl>
    <w:lvl w:ilvl="3" w:tplc="1BCA7C2C">
      <w:start w:val="1"/>
      <w:numFmt w:val="bullet"/>
      <w:lvlText w:val=""/>
      <w:lvlJc w:val="left"/>
      <w:pPr>
        <w:ind w:left="2880" w:hanging="360"/>
      </w:pPr>
      <w:rPr>
        <w:rFonts w:ascii="Symbol" w:hAnsi="Symbol" w:hint="default"/>
      </w:rPr>
    </w:lvl>
    <w:lvl w:ilvl="4" w:tplc="43D22464">
      <w:start w:val="1"/>
      <w:numFmt w:val="bullet"/>
      <w:lvlText w:val="o"/>
      <w:lvlJc w:val="left"/>
      <w:pPr>
        <w:ind w:left="3600" w:hanging="360"/>
      </w:pPr>
      <w:rPr>
        <w:rFonts w:ascii="Courier New" w:hAnsi="Courier New" w:hint="default"/>
      </w:rPr>
    </w:lvl>
    <w:lvl w:ilvl="5" w:tplc="66A2F580">
      <w:start w:val="1"/>
      <w:numFmt w:val="bullet"/>
      <w:lvlText w:val=""/>
      <w:lvlJc w:val="left"/>
      <w:pPr>
        <w:ind w:left="4320" w:hanging="360"/>
      </w:pPr>
      <w:rPr>
        <w:rFonts w:ascii="Wingdings" w:hAnsi="Wingdings" w:hint="default"/>
      </w:rPr>
    </w:lvl>
    <w:lvl w:ilvl="6" w:tplc="DB9A65C2">
      <w:start w:val="1"/>
      <w:numFmt w:val="bullet"/>
      <w:lvlText w:val=""/>
      <w:lvlJc w:val="left"/>
      <w:pPr>
        <w:ind w:left="5040" w:hanging="360"/>
      </w:pPr>
      <w:rPr>
        <w:rFonts w:ascii="Symbol" w:hAnsi="Symbol" w:hint="default"/>
      </w:rPr>
    </w:lvl>
    <w:lvl w:ilvl="7" w:tplc="2AA8FA16">
      <w:start w:val="1"/>
      <w:numFmt w:val="bullet"/>
      <w:lvlText w:val="o"/>
      <w:lvlJc w:val="left"/>
      <w:pPr>
        <w:ind w:left="5760" w:hanging="360"/>
      </w:pPr>
      <w:rPr>
        <w:rFonts w:ascii="Courier New" w:hAnsi="Courier New" w:hint="default"/>
      </w:rPr>
    </w:lvl>
    <w:lvl w:ilvl="8" w:tplc="A0BE1EF2">
      <w:start w:val="1"/>
      <w:numFmt w:val="bullet"/>
      <w:lvlText w:val=""/>
      <w:lvlJc w:val="left"/>
      <w:pPr>
        <w:ind w:left="6480" w:hanging="360"/>
      </w:pPr>
      <w:rPr>
        <w:rFonts w:ascii="Wingdings" w:hAnsi="Wingdings" w:hint="default"/>
      </w:rPr>
    </w:lvl>
  </w:abstractNum>
  <w:abstractNum w:abstractNumId="26" w15:restartNumberingAfterBreak="0">
    <w:nsid w:val="2D221AA7"/>
    <w:multiLevelType w:val="hybridMultilevel"/>
    <w:tmpl w:val="C01C6256"/>
    <w:lvl w:ilvl="0" w:tplc="AF480E08">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5FA7BEB"/>
    <w:multiLevelType w:val="hybridMultilevel"/>
    <w:tmpl w:val="FFFFFFFF"/>
    <w:lvl w:ilvl="0" w:tplc="FFFFFFFF">
      <w:start w:val="1"/>
      <w:numFmt w:val="bullet"/>
      <w:lvlText w:val=""/>
      <w:lvlJc w:val="left"/>
      <w:pPr>
        <w:ind w:left="1440" w:hanging="360"/>
      </w:pPr>
      <w:rPr>
        <w:rFonts w:ascii="Symbol" w:hAnsi="Symbol" w:hint="default"/>
      </w:rPr>
    </w:lvl>
    <w:lvl w:ilvl="1" w:tplc="35DE1658">
      <w:start w:val="1"/>
      <w:numFmt w:val="decimal"/>
      <w:lvlText w:val="%2."/>
      <w:lvlJc w:val="left"/>
      <w:pPr>
        <w:ind w:left="2160" w:hanging="360"/>
      </w:pPr>
    </w:lvl>
    <w:lvl w:ilvl="2" w:tplc="91FC14FC">
      <w:start w:val="1"/>
      <w:numFmt w:val="bullet"/>
      <w:lvlText w:val=""/>
      <w:lvlJc w:val="left"/>
      <w:pPr>
        <w:ind w:left="2880" w:hanging="360"/>
      </w:pPr>
      <w:rPr>
        <w:rFonts w:ascii="Wingdings" w:hAnsi="Wingdings" w:hint="default"/>
      </w:rPr>
    </w:lvl>
    <w:lvl w:ilvl="3" w:tplc="6A3E32CA">
      <w:start w:val="1"/>
      <w:numFmt w:val="bullet"/>
      <w:lvlText w:val=""/>
      <w:lvlJc w:val="left"/>
      <w:pPr>
        <w:ind w:left="3600" w:hanging="360"/>
      </w:pPr>
      <w:rPr>
        <w:rFonts w:ascii="Symbol" w:hAnsi="Symbol" w:hint="default"/>
      </w:rPr>
    </w:lvl>
    <w:lvl w:ilvl="4" w:tplc="C5F01456">
      <w:start w:val="1"/>
      <w:numFmt w:val="bullet"/>
      <w:lvlText w:val="o"/>
      <w:lvlJc w:val="left"/>
      <w:pPr>
        <w:ind w:left="4320" w:hanging="360"/>
      </w:pPr>
      <w:rPr>
        <w:rFonts w:ascii="Courier New" w:hAnsi="Courier New" w:hint="default"/>
      </w:rPr>
    </w:lvl>
    <w:lvl w:ilvl="5" w:tplc="850CBB94">
      <w:start w:val="1"/>
      <w:numFmt w:val="bullet"/>
      <w:lvlText w:val=""/>
      <w:lvlJc w:val="left"/>
      <w:pPr>
        <w:ind w:left="5040" w:hanging="360"/>
      </w:pPr>
      <w:rPr>
        <w:rFonts w:ascii="Wingdings" w:hAnsi="Wingdings" w:hint="default"/>
      </w:rPr>
    </w:lvl>
    <w:lvl w:ilvl="6" w:tplc="AA2001E4">
      <w:start w:val="1"/>
      <w:numFmt w:val="bullet"/>
      <w:lvlText w:val=""/>
      <w:lvlJc w:val="left"/>
      <w:pPr>
        <w:ind w:left="5760" w:hanging="360"/>
      </w:pPr>
      <w:rPr>
        <w:rFonts w:ascii="Symbol" w:hAnsi="Symbol" w:hint="default"/>
      </w:rPr>
    </w:lvl>
    <w:lvl w:ilvl="7" w:tplc="F372255C">
      <w:start w:val="1"/>
      <w:numFmt w:val="bullet"/>
      <w:lvlText w:val="o"/>
      <w:lvlJc w:val="left"/>
      <w:pPr>
        <w:ind w:left="6480" w:hanging="360"/>
      </w:pPr>
      <w:rPr>
        <w:rFonts w:ascii="Courier New" w:hAnsi="Courier New" w:hint="default"/>
      </w:rPr>
    </w:lvl>
    <w:lvl w:ilvl="8" w:tplc="C62E4FA6">
      <w:start w:val="1"/>
      <w:numFmt w:val="bullet"/>
      <w:lvlText w:val=""/>
      <w:lvlJc w:val="left"/>
      <w:pPr>
        <w:ind w:left="7200" w:hanging="360"/>
      </w:pPr>
      <w:rPr>
        <w:rFonts w:ascii="Wingdings" w:hAnsi="Wingdings" w:hint="default"/>
      </w:rPr>
    </w:lvl>
  </w:abstractNum>
  <w:abstractNum w:abstractNumId="28" w15:restartNumberingAfterBreak="0">
    <w:nsid w:val="35FE080B"/>
    <w:multiLevelType w:val="multilevel"/>
    <w:tmpl w:val="D348E894"/>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bCs/>
        <w:sz w:val="28"/>
        <w:szCs w:val="28"/>
      </w:rPr>
    </w:lvl>
    <w:lvl w:ilvl="2">
      <w:start w:val="1"/>
      <w:numFmt w:val="decimal"/>
      <w:pStyle w:val="Heading3"/>
      <w:lvlText w:val="%1.%2.%3"/>
      <w:lvlJc w:val="left"/>
      <w:pPr>
        <w:ind w:left="720" w:hanging="720"/>
      </w:pPr>
      <w:rPr>
        <w:sz w:val="24"/>
        <w:szCs w:val="24"/>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38951E43"/>
    <w:multiLevelType w:val="hybridMultilevel"/>
    <w:tmpl w:val="FFFFFFFF"/>
    <w:lvl w:ilvl="0" w:tplc="72186970">
      <w:start w:val="1"/>
      <w:numFmt w:val="bullet"/>
      <w:lvlText w:val=""/>
      <w:lvlJc w:val="left"/>
      <w:pPr>
        <w:ind w:left="720" w:hanging="360"/>
      </w:pPr>
      <w:rPr>
        <w:rFonts w:ascii="Symbol" w:hAnsi="Symbol" w:hint="default"/>
      </w:rPr>
    </w:lvl>
    <w:lvl w:ilvl="1" w:tplc="88F8F5AC">
      <w:start w:val="1"/>
      <w:numFmt w:val="bullet"/>
      <w:lvlText w:val="o"/>
      <w:lvlJc w:val="left"/>
      <w:pPr>
        <w:ind w:left="1440" w:hanging="360"/>
      </w:pPr>
      <w:rPr>
        <w:rFonts w:ascii="Courier New" w:hAnsi="Courier New" w:hint="default"/>
      </w:rPr>
    </w:lvl>
    <w:lvl w:ilvl="2" w:tplc="6EB21FB2">
      <w:start w:val="1"/>
      <w:numFmt w:val="bullet"/>
      <w:lvlText w:val=""/>
      <w:lvlJc w:val="left"/>
      <w:pPr>
        <w:ind w:left="2160" w:hanging="360"/>
      </w:pPr>
      <w:rPr>
        <w:rFonts w:ascii="Wingdings" w:hAnsi="Wingdings" w:hint="default"/>
      </w:rPr>
    </w:lvl>
    <w:lvl w:ilvl="3" w:tplc="76E0F066">
      <w:start w:val="1"/>
      <w:numFmt w:val="bullet"/>
      <w:lvlText w:val=""/>
      <w:lvlJc w:val="left"/>
      <w:pPr>
        <w:ind w:left="2880" w:hanging="360"/>
      </w:pPr>
      <w:rPr>
        <w:rFonts w:ascii="Symbol" w:hAnsi="Symbol" w:hint="default"/>
      </w:rPr>
    </w:lvl>
    <w:lvl w:ilvl="4" w:tplc="36DE4040">
      <w:start w:val="1"/>
      <w:numFmt w:val="bullet"/>
      <w:lvlText w:val="o"/>
      <w:lvlJc w:val="left"/>
      <w:pPr>
        <w:ind w:left="3600" w:hanging="360"/>
      </w:pPr>
      <w:rPr>
        <w:rFonts w:ascii="Courier New" w:hAnsi="Courier New" w:hint="default"/>
      </w:rPr>
    </w:lvl>
    <w:lvl w:ilvl="5" w:tplc="27066632">
      <w:start w:val="1"/>
      <w:numFmt w:val="bullet"/>
      <w:lvlText w:val=""/>
      <w:lvlJc w:val="left"/>
      <w:pPr>
        <w:ind w:left="4320" w:hanging="360"/>
      </w:pPr>
      <w:rPr>
        <w:rFonts w:ascii="Wingdings" w:hAnsi="Wingdings" w:hint="default"/>
      </w:rPr>
    </w:lvl>
    <w:lvl w:ilvl="6" w:tplc="08FAE24C">
      <w:start w:val="1"/>
      <w:numFmt w:val="bullet"/>
      <w:lvlText w:val=""/>
      <w:lvlJc w:val="left"/>
      <w:pPr>
        <w:ind w:left="5040" w:hanging="360"/>
      </w:pPr>
      <w:rPr>
        <w:rFonts w:ascii="Symbol" w:hAnsi="Symbol" w:hint="default"/>
      </w:rPr>
    </w:lvl>
    <w:lvl w:ilvl="7" w:tplc="14A68E26">
      <w:start w:val="1"/>
      <w:numFmt w:val="bullet"/>
      <w:lvlText w:val="o"/>
      <w:lvlJc w:val="left"/>
      <w:pPr>
        <w:ind w:left="5760" w:hanging="360"/>
      </w:pPr>
      <w:rPr>
        <w:rFonts w:ascii="Courier New" w:hAnsi="Courier New" w:hint="default"/>
      </w:rPr>
    </w:lvl>
    <w:lvl w:ilvl="8" w:tplc="EB2E0AA0">
      <w:start w:val="1"/>
      <w:numFmt w:val="bullet"/>
      <w:lvlText w:val=""/>
      <w:lvlJc w:val="left"/>
      <w:pPr>
        <w:ind w:left="6480" w:hanging="360"/>
      </w:pPr>
      <w:rPr>
        <w:rFonts w:ascii="Wingdings" w:hAnsi="Wingdings" w:hint="default"/>
      </w:rPr>
    </w:lvl>
  </w:abstractNum>
  <w:abstractNum w:abstractNumId="30" w15:restartNumberingAfterBreak="0">
    <w:nsid w:val="3EB7ACB9"/>
    <w:multiLevelType w:val="hybridMultilevel"/>
    <w:tmpl w:val="FFFFFFFF"/>
    <w:lvl w:ilvl="0" w:tplc="AEEC08D6">
      <w:start w:val="1"/>
      <w:numFmt w:val="bullet"/>
      <w:lvlText w:val=""/>
      <w:lvlJc w:val="left"/>
      <w:pPr>
        <w:ind w:left="720" w:hanging="360"/>
      </w:pPr>
      <w:rPr>
        <w:rFonts w:ascii="Symbol" w:hAnsi="Symbol" w:hint="default"/>
      </w:rPr>
    </w:lvl>
    <w:lvl w:ilvl="1" w:tplc="42EA7B3A">
      <w:start w:val="1"/>
      <w:numFmt w:val="bullet"/>
      <w:lvlText w:val="o"/>
      <w:lvlJc w:val="left"/>
      <w:pPr>
        <w:ind w:left="1440" w:hanging="360"/>
      </w:pPr>
      <w:rPr>
        <w:rFonts w:ascii="Courier New" w:hAnsi="Courier New" w:hint="default"/>
      </w:rPr>
    </w:lvl>
    <w:lvl w:ilvl="2" w:tplc="D1B0EA34">
      <w:start w:val="1"/>
      <w:numFmt w:val="bullet"/>
      <w:lvlText w:val=""/>
      <w:lvlJc w:val="left"/>
      <w:pPr>
        <w:ind w:left="2160" w:hanging="360"/>
      </w:pPr>
      <w:rPr>
        <w:rFonts w:ascii="Wingdings" w:hAnsi="Wingdings" w:hint="default"/>
      </w:rPr>
    </w:lvl>
    <w:lvl w:ilvl="3" w:tplc="52608DDA">
      <w:start w:val="1"/>
      <w:numFmt w:val="bullet"/>
      <w:lvlText w:val=""/>
      <w:lvlJc w:val="left"/>
      <w:pPr>
        <w:ind w:left="2880" w:hanging="360"/>
      </w:pPr>
      <w:rPr>
        <w:rFonts w:ascii="Symbol" w:hAnsi="Symbol" w:hint="default"/>
      </w:rPr>
    </w:lvl>
    <w:lvl w:ilvl="4" w:tplc="62106E62">
      <w:start w:val="1"/>
      <w:numFmt w:val="bullet"/>
      <w:lvlText w:val="o"/>
      <w:lvlJc w:val="left"/>
      <w:pPr>
        <w:ind w:left="3600" w:hanging="360"/>
      </w:pPr>
      <w:rPr>
        <w:rFonts w:ascii="Courier New" w:hAnsi="Courier New" w:hint="default"/>
      </w:rPr>
    </w:lvl>
    <w:lvl w:ilvl="5" w:tplc="26780E06">
      <w:start w:val="1"/>
      <w:numFmt w:val="bullet"/>
      <w:lvlText w:val=""/>
      <w:lvlJc w:val="left"/>
      <w:pPr>
        <w:ind w:left="4320" w:hanging="360"/>
      </w:pPr>
      <w:rPr>
        <w:rFonts w:ascii="Wingdings" w:hAnsi="Wingdings" w:hint="default"/>
      </w:rPr>
    </w:lvl>
    <w:lvl w:ilvl="6" w:tplc="76949654">
      <w:start w:val="1"/>
      <w:numFmt w:val="bullet"/>
      <w:lvlText w:val=""/>
      <w:lvlJc w:val="left"/>
      <w:pPr>
        <w:ind w:left="5040" w:hanging="360"/>
      </w:pPr>
      <w:rPr>
        <w:rFonts w:ascii="Symbol" w:hAnsi="Symbol" w:hint="default"/>
      </w:rPr>
    </w:lvl>
    <w:lvl w:ilvl="7" w:tplc="A5A8A6F0">
      <w:start w:val="1"/>
      <w:numFmt w:val="bullet"/>
      <w:lvlText w:val="o"/>
      <w:lvlJc w:val="left"/>
      <w:pPr>
        <w:ind w:left="5760" w:hanging="360"/>
      </w:pPr>
      <w:rPr>
        <w:rFonts w:ascii="Courier New" w:hAnsi="Courier New" w:hint="default"/>
      </w:rPr>
    </w:lvl>
    <w:lvl w:ilvl="8" w:tplc="F628E138">
      <w:start w:val="1"/>
      <w:numFmt w:val="bullet"/>
      <w:lvlText w:val=""/>
      <w:lvlJc w:val="left"/>
      <w:pPr>
        <w:ind w:left="6480" w:hanging="360"/>
      </w:pPr>
      <w:rPr>
        <w:rFonts w:ascii="Wingdings" w:hAnsi="Wingdings" w:hint="default"/>
      </w:rPr>
    </w:lvl>
  </w:abstractNum>
  <w:abstractNum w:abstractNumId="31" w15:restartNumberingAfterBreak="0">
    <w:nsid w:val="43794934"/>
    <w:multiLevelType w:val="hybridMultilevel"/>
    <w:tmpl w:val="FFFFFFFF"/>
    <w:lvl w:ilvl="0" w:tplc="1B18CA0E">
      <w:start w:val="1"/>
      <w:numFmt w:val="decimal"/>
      <w:lvlText w:val="%1."/>
      <w:lvlJc w:val="left"/>
      <w:pPr>
        <w:ind w:left="720" w:hanging="360"/>
      </w:pPr>
    </w:lvl>
    <w:lvl w:ilvl="1" w:tplc="1304EC60">
      <w:numFmt w:val="none"/>
      <w:lvlText w:val=""/>
      <w:lvlJc w:val="left"/>
      <w:pPr>
        <w:tabs>
          <w:tab w:val="num" w:pos="360"/>
        </w:tabs>
      </w:pPr>
    </w:lvl>
    <w:lvl w:ilvl="2" w:tplc="C72EC88A">
      <w:start w:val="1"/>
      <w:numFmt w:val="lowerRoman"/>
      <w:lvlText w:val="%3."/>
      <w:lvlJc w:val="right"/>
      <w:pPr>
        <w:ind w:left="2160" w:hanging="180"/>
      </w:pPr>
    </w:lvl>
    <w:lvl w:ilvl="3" w:tplc="02945B12">
      <w:start w:val="1"/>
      <w:numFmt w:val="decimal"/>
      <w:lvlText w:val="%4."/>
      <w:lvlJc w:val="left"/>
      <w:pPr>
        <w:ind w:left="2880" w:hanging="360"/>
      </w:pPr>
    </w:lvl>
    <w:lvl w:ilvl="4" w:tplc="2FF2D1F8">
      <w:start w:val="1"/>
      <w:numFmt w:val="lowerLetter"/>
      <w:lvlText w:val="%5."/>
      <w:lvlJc w:val="left"/>
      <w:pPr>
        <w:ind w:left="3600" w:hanging="360"/>
      </w:pPr>
    </w:lvl>
    <w:lvl w:ilvl="5" w:tplc="BEFC7140">
      <w:start w:val="1"/>
      <w:numFmt w:val="lowerRoman"/>
      <w:lvlText w:val="%6."/>
      <w:lvlJc w:val="right"/>
      <w:pPr>
        <w:ind w:left="4320" w:hanging="180"/>
      </w:pPr>
    </w:lvl>
    <w:lvl w:ilvl="6" w:tplc="43AC73DC">
      <w:start w:val="1"/>
      <w:numFmt w:val="decimal"/>
      <w:lvlText w:val="%7."/>
      <w:lvlJc w:val="left"/>
      <w:pPr>
        <w:ind w:left="5040" w:hanging="360"/>
      </w:pPr>
    </w:lvl>
    <w:lvl w:ilvl="7" w:tplc="2E18C75A">
      <w:start w:val="1"/>
      <w:numFmt w:val="lowerLetter"/>
      <w:lvlText w:val="%8."/>
      <w:lvlJc w:val="left"/>
      <w:pPr>
        <w:ind w:left="5760" w:hanging="360"/>
      </w:pPr>
    </w:lvl>
    <w:lvl w:ilvl="8" w:tplc="6E983664">
      <w:start w:val="1"/>
      <w:numFmt w:val="lowerRoman"/>
      <w:lvlText w:val="%9."/>
      <w:lvlJc w:val="right"/>
      <w:pPr>
        <w:ind w:left="6480" w:hanging="180"/>
      </w:pPr>
    </w:lvl>
  </w:abstractNum>
  <w:abstractNum w:abstractNumId="32" w15:restartNumberingAfterBreak="0">
    <w:nsid w:val="43BA7531"/>
    <w:multiLevelType w:val="hybridMultilevel"/>
    <w:tmpl w:val="5DD87D8C"/>
    <w:lvl w:ilvl="0" w:tplc="DE6ED0CA">
      <w:start w:val="1"/>
      <w:numFmt w:val="bullet"/>
      <w:lvlText w:val=""/>
      <w:lvlJc w:val="left"/>
      <w:pPr>
        <w:ind w:left="720" w:hanging="360"/>
      </w:pPr>
      <w:rPr>
        <w:rFonts w:ascii="Symbol" w:hAnsi="Symbol" w:hint="default"/>
      </w:rPr>
    </w:lvl>
    <w:lvl w:ilvl="1" w:tplc="5074F56A">
      <w:start w:val="1"/>
      <w:numFmt w:val="bullet"/>
      <w:lvlText w:val="o"/>
      <w:lvlJc w:val="left"/>
      <w:pPr>
        <w:ind w:left="1440" w:hanging="360"/>
      </w:pPr>
      <w:rPr>
        <w:rFonts w:ascii="Courier New" w:hAnsi="Courier New" w:hint="default"/>
      </w:rPr>
    </w:lvl>
    <w:lvl w:ilvl="2" w:tplc="696608BE">
      <w:start w:val="1"/>
      <w:numFmt w:val="bullet"/>
      <w:lvlText w:val=""/>
      <w:lvlJc w:val="left"/>
      <w:pPr>
        <w:ind w:left="2160" w:hanging="360"/>
      </w:pPr>
      <w:rPr>
        <w:rFonts w:ascii="Wingdings" w:hAnsi="Wingdings" w:hint="default"/>
      </w:rPr>
    </w:lvl>
    <w:lvl w:ilvl="3" w:tplc="D1706766">
      <w:start w:val="1"/>
      <w:numFmt w:val="bullet"/>
      <w:lvlText w:val=""/>
      <w:lvlJc w:val="left"/>
      <w:pPr>
        <w:ind w:left="2880" w:hanging="360"/>
      </w:pPr>
      <w:rPr>
        <w:rFonts w:ascii="Symbol" w:hAnsi="Symbol" w:hint="default"/>
      </w:rPr>
    </w:lvl>
    <w:lvl w:ilvl="4" w:tplc="40B28038">
      <w:start w:val="1"/>
      <w:numFmt w:val="bullet"/>
      <w:lvlText w:val="o"/>
      <w:lvlJc w:val="left"/>
      <w:pPr>
        <w:ind w:left="3600" w:hanging="360"/>
      </w:pPr>
      <w:rPr>
        <w:rFonts w:ascii="Courier New" w:hAnsi="Courier New" w:hint="default"/>
      </w:rPr>
    </w:lvl>
    <w:lvl w:ilvl="5" w:tplc="4386BB4E">
      <w:start w:val="1"/>
      <w:numFmt w:val="bullet"/>
      <w:lvlText w:val=""/>
      <w:lvlJc w:val="left"/>
      <w:pPr>
        <w:ind w:left="4320" w:hanging="360"/>
      </w:pPr>
      <w:rPr>
        <w:rFonts w:ascii="Wingdings" w:hAnsi="Wingdings" w:hint="default"/>
      </w:rPr>
    </w:lvl>
    <w:lvl w:ilvl="6" w:tplc="3F52BB6E">
      <w:start w:val="1"/>
      <w:numFmt w:val="bullet"/>
      <w:lvlText w:val=""/>
      <w:lvlJc w:val="left"/>
      <w:pPr>
        <w:ind w:left="5040" w:hanging="360"/>
      </w:pPr>
      <w:rPr>
        <w:rFonts w:ascii="Symbol" w:hAnsi="Symbol" w:hint="default"/>
      </w:rPr>
    </w:lvl>
    <w:lvl w:ilvl="7" w:tplc="1A64D87C">
      <w:start w:val="1"/>
      <w:numFmt w:val="bullet"/>
      <w:lvlText w:val="o"/>
      <w:lvlJc w:val="left"/>
      <w:pPr>
        <w:ind w:left="5760" w:hanging="360"/>
      </w:pPr>
      <w:rPr>
        <w:rFonts w:ascii="Courier New" w:hAnsi="Courier New" w:hint="default"/>
      </w:rPr>
    </w:lvl>
    <w:lvl w:ilvl="8" w:tplc="85162564">
      <w:start w:val="1"/>
      <w:numFmt w:val="bullet"/>
      <w:lvlText w:val=""/>
      <w:lvlJc w:val="left"/>
      <w:pPr>
        <w:ind w:left="6480" w:hanging="360"/>
      </w:pPr>
      <w:rPr>
        <w:rFonts w:ascii="Wingdings" w:hAnsi="Wingdings" w:hint="default"/>
      </w:rPr>
    </w:lvl>
  </w:abstractNum>
  <w:abstractNum w:abstractNumId="33" w15:restartNumberingAfterBreak="0">
    <w:nsid w:val="43F37EAB"/>
    <w:multiLevelType w:val="hybridMultilevel"/>
    <w:tmpl w:val="FFFFFFFF"/>
    <w:lvl w:ilvl="0" w:tplc="6714ECD6">
      <w:start w:val="1"/>
      <w:numFmt w:val="bullet"/>
      <w:lvlText w:val=""/>
      <w:lvlJc w:val="left"/>
      <w:pPr>
        <w:ind w:left="360" w:hanging="360"/>
      </w:pPr>
      <w:rPr>
        <w:rFonts w:ascii="Symbol" w:hAnsi="Symbol" w:hint="default"/>
      </w:rPr>
    </w:lvl>
    <w:lvl w:ilvl="1" w:tplc="9650ECAC">
      <w:start w:val="1"/>
      <w:numFmt w:val="bullet"/>
      <w:lvlText w:val="o"/>
      <w:lvlJc w:val="left"/>
      <w:pPr>
        <w:ind w:left="1080" w:hanging="360"/>
      </w:pPr>
      <w:rPr>
        <w:rFonts w:ascii="Courier New" w:hAnsi="Courier New" w:hint="default"/>
      </w:rPr>
    </w:lvl>
    <w:lvl w:ilvl="2" w:tplc="27065852">
      <w:start w:val="1"/>
      <w:numFmt w:val="bullet"/>
      <w:lvlText w:val=""/>
      <w:lvlJc w:val="left"/>
      <w:pPr>
        <w:ind w:left="1800" w:hanging="360"/>
      </w:pPr>
      <w:rPr>
        <w:rFonts w:ascii="Wingdings" w:hAnsi="Wingdings" w:hint="default"/>
      </w:rPr>
    </w:lvl>
    <w:lvl w:ilvl="3" w:tplc="D2D02BE8">
      <w:start w:val="1"/>
      <w:numFmt w:val="bullet"/>
      <w:lvlText w:val=""/>
      <w:lvlJc w:val="left"/>
      <w:pPr>
        <w:ind w:left="2520" w:hanging="360"/>
      </w:pPr>
      <w:rPr>
        <w:rFonts w:ascii="Symbol" w:hAnsi="Symbol" w:hint="default"/>
      </w:rPr>
    </w:lvl>
    <w:lvl w:ilvl="4" w:tplc="D092132C">
      <w:start w:val="1"/>
      <w:numFmt w:val="bullet"/>
      <w:lvlText w:val="o"/>
      <w:lvlJc w:val="left"/>
      <w:pPr>
        <w:ind w:left="3240" w:hanging="360"/>
      </w:pPr>
      <w:rPr>
        <w:rFonts w:ascii="Courier New" w:hAnsi="Courier New" w:hint="default"/>
      </w:rPr>
    </w:lvl>
    <w:lvl w:ilvl="5" w:tplc="E528D642">
      <w:start w:val="1"/>
      <w:numFmt w:val="bullet"/>
      <w:lvlText w:val=""/>
      <w:lvlJc w:val="left"/>
      <w:pPr>
        <w:ind w:left="3960" w:hanging="360"/>
      </w:pPr>
      <w:rPr>
        <w:rFonts w:ascii="Wingdings" w:hAnsi="Wingdings" w:hint="default"/>
      </w:rPr>
    </w:lvl>
    <w:lvl w:ilvl="6" w:tplc="570CC84C">
      <w:start w:val="1"/>
      <w:numFmt w:val="bullet"/>
      <w:lvlText w:val=""/>
      <w:lvlJc w:val="left"/>
      <w:pPr>
        <w:ind w:left="4680" w:hanging="360"/>
      </w:pPr>
      <w:rPr>
        <w:rFonts w:ascii="Symbol" w:hAnsi="Symbol" w:hint="default"/>
      </w:rPr>
    </w:lvl>
    <w:lvl w:ilvl="7" w:tplc="903CCDDA">
      <w:start w:val="1"/>
      <w:numFmt w:val="bullet"/>
      <w:lvlText w:val="o"/>
      <w:lvlJc w:val="left"/>
      <w:pPr>
        <w:ind w:left="5400" w:hanging="360"/>
      </w:pPr>
      <w:rPr>
        <w:rFonts w:ascii="Courier New" w:hAnsi="Courier New" w:hint="default"/>
      </w:rPr>
    </w:lvl>
    <w:lvl w:ilvl="8" w:tplc="C17EA974">
      <w:start w:val="1"/>
      <w:numFmt w:val="bullet"/>
      <w:lvlText w:val=""/>
      <w:lvlJc w:val="left"/>
      <w:pPr>
        <w:ind w:left="6120" w:hanging="360"/>
      </w:pPr>
      <w:rPr>
        <w:rFonts w:ascii="Wingdings" w:hAnsi="Wingdings" w:hint="default"/>
      </w:rPr>
    </w:lvl>
  </w:abstractNum>
  <w:abstractNum w:abstractNumId="34" w15:restartNumberingAfterBreak="0">
    <w:nsid w:val="4D51E0D1"/>
    <w:multiLevelType w:val="hybridMultilevel"/>
    <w:tmpl w:val="FFFFFFFF"/>
    <w:lvl w:ilvl="0" w:tplc="A8B80DCC">
      <w:start w:val="1"/>
      <w:numFmt w:val="bullet"/>
      <w:lvlText w:val=""/>
      <w:lvlJc w:val="left"/>
      <w:pPr>
        <w:ind w:left="720" w:hanging="360"/>
      </w:pPr>
      <w:rPr>
        <w:rFonts w:ascii="Symbol" w:hAnsi="Symbol" w:hint="default"/>
      </w:rPr>
    </w:lvl>
    <w:lvl w:ilvl="1" w:tplc="AF2E2E66">
      <w:start w:val="1"/>
      <w:numFmt w:val="bullet"/>
      <w:lvlText w:val="o"/>
      <w:lvlJc w:val="left"/>
      <w:pPr>
        <w:ind w:left="1440" w:hanging="360"/>
      </w:pPr>
      <w:rPr>
        <w:rFonts w:ascii="Courier New" w:hAnsi="Courier New" w:hint="default"/>
      </w:rPr>
    </w:lvl>
    <w:lvl w:ilvl="2" w:tplc="7F1611DC">
      <w:start w:val="1"/>
      <w:numFmt w:val="bullet"/>
      <w:lvlText w:val=""/>
      <w:lvlJc w:val="left"/>
      <w:pPr>
        <w:ind w:left="2160" w:hanging="360"/>
      </w:pPr>
      <w:rPr>
        <w:rFonts w:ascii="Wingdings" w:hAnsi="Wingdings" w:hint="default"/>
      </w:rPr>
    </w:lvl>
    <w:lvl w:ilvl="3" w:tplc="9A1CBB12">
      <w:start w:val="1"/>
      <w:numFmt w:val="bullet"/>
      <w:lvlText w:val=""/>
      <w:lvlJc w:val="left"/>
      <w:pPr>
        <w:ind w:left="2880" w:hanging="360"/>
      </w:pPr>
      <w:rPr>
        <w:rFonts w:ascii="Symbol" w:hAnsi="Symbol" w:hint="default"/>
      </w:rPr>
    </w:lvl>
    <w:lvl w:ilvl="4" w:tplc="4C7CB5F6">
      <w:start w:val="1"/>
      <w:numFmt w:val="bullet"/>
      <w:lvlText w:val="o"/>
      <w:lvlJc w:val="left"/>
      <w:pPr>
        <w:ind w:left="3600" w:hanging="360"/>
      </w:pPr>
      <w:rPr>
        <w:rFonts w:ascii="Courier New" w:hAnsi="Courier New" w:hint="default"/>
      </w:rPr>
    </w:lvl>
    <w:lvl w:ilvl="5" w:tplc="2928528E">
      <w:start w:val="1"/>
      <w:numFmt w:val="bullet"/>
      <w:lvlText w:val=""/>
      <w:lvlJc w:val="left"/>
      <w:pPr>
        <w:ind w:left="4320" w:hanging="360"/>
      </w:pPr>
      <w:rPr>
        <w:rFonts w:ascii="Wingdings" w:hAnsi="Wingdings" w:hint="default"/>
      </w:rPr>
    </w:lvl>
    <w:lvl w:ilvl="6" w:tplc="715AF564">
      <w:start w:val="1"/>
      <w:numFmt w:val="bullet"/>
      <w:lvlText w:val=""/>
      <w:lvlJc w:val="left"/>
      <w:pPr>
        <w:ind w:left="5040" w:hanging="360"/>
      </w:pPr>
      <w:rPr>
        <w:rFonts w:ascii="Symbol" w:hAnsi="Symbol" w:hint="default"/>
      </w:rPr>
    </w:lvl>
    <w:lvl w:ilvl="7" w:tplc="A0AEC58A">
      <w:start w:val="1"/>
      <w:numFmt w:val="bullet"/>
      <w:lvlText w:val="o"/>
      <w:lvlJc w:val="left"/>
      <w:pPr>
        <w:ind w:left="5760" w:hanging="360"/>
      </w:pPr>
      <w:rPr>
        <w:rFonts w:ascii="Courier New" w:hAnsi="Courier New" w:hint="default"/>
      </w:rPr>
    </w:lvl>
    <w:lvl w:ilvl="8" w:tplc="F92CA484">
      <w:start w:val="1"/>
      <w:numFmt w:val="bullet"/>
      <w:lvlText w:val=""/>
      <w:lvlJc w:val="left"/>
      <w:pPr>
        <w:ind w:left="6480" w:hanging="360"/>
      </w:pPr>
      <w:rPr>
        <w:rFonts w:ascii="Wingdings" w:hAnsi="Wingdings" w:hint="default"/>
      </w:rPr>
    </w:lvl>
  </w:abstractNum>
  <w:abstractNum w:abstractNumId="35" w15:restartNumberingAfterBreak="0">
    <w:nsid w:val="51F04A72"/>
    <w:multiLevelType w:val="hybridMultilevel"/>
    <w:tmpl w:val="038A0B28"/>
    <w:lvl w:ilvl="0" w:tplc="61044720">
      <w:start w:val="1"/>
      <w:numFmt w:val="bullet"/>
      <w:lvlText w:val="-"/>
      <w:lvlJc w:val="left"/>
      <w:pPr>
        <w:ind w:left="720" w:hanging="360"/>
      </w:pPr>
      <w:rPr>
        <w:rFonts w:ascii="Calibri" w:hAnsi="Calibri" w:hint="default"/>
      </w:rPr>
    </w:lvl>
    <w:lvl w:ilvl="1" w:tplc="EF7E75B0">
      <w:start w:val="1"/>
      <w:numFmt w:val="bullet"/>
      <w:lvlText w:val="o"/>
      <w:lvlJc w:val="left"/>
      <w:pPr>
        <w:ind w:left="1440" w:hanging="360"/>
      </w:pPr>
      <w:rPr>
        <w:rFonts w:ascii="Courier New" w:hAnsi="Courier New" w:hint="default"/>
      </w:rPr>
    </w:lvl>
    <w:lvl w:ilvl="2" w:tplc="63A4E490">
      <w:start w:val="1"/>
      <w:numFmt w:val="bullet"/>
      <w:lvlText w:val=""/>
      <w:lvlJc w:val="left"/>
      <w:pPr>
        <w:ind w:left="2160" w:hanging="360"/>
      </w:pPr>
      <w:rPr>
        <w:rFonts w:ascii="Wingdings" w:hAnsi="Wingdings" w:hint="default"/>
      </w:rPr>
    </w:lvl>
    <w:lvl w:ilvl="3" w:tplc="F8488900">
      <w:start w:val="1"/>
      <w:numFmt w:val="bullet"/>
      <w:lvlText w:val=""/>
      <w:lvlJc w:val="left"/>
      <w:pPr>
        <w:ind w:left="2880" w:hanging="360"/>
      </w:pPr>
      <w:rPr>
        <w:rFonts w:ascii="Symbol" w:hAnsi="Symbol" w:hint="default"/>
      </w:rPr>
    </w:lvl>
    <w:lvl w:ilvl="4" w:tplc="6A8C1436">
      <w:start w:val="1"/>
      <w:numFmt w:val="bullet"/>
      <w:lvlText w:val="o"/>
      <w:lvlJc w:val="left"/>
      <w:pPr>
        <w:ind w:left="3600" w:hanging="360"/>
      </w:pPr>
      <w:rPr>
        <w:rFonts w:ascii="Courier New" w:hAnsi="Courier New" w:hint="default"/>
      </w:rPr>
    </w:lvl>
    <w:lvl w:ilvl="5" w:tplc="BFE437BA">
      <w:start w:val="1"/>
      <w:numFmt w:val="bullet"/>
      <w:lvlText w:val=""/>
      <w:lvlJc w:val="left"/>
      <w:pPr>
        <w:ind w:left="4320" w:hanging="360"/>
      </w:pPr>
      <w:rPr>
        <w:rFonts w:ascii="Wingdings" w:hAnsi="Wingdings" w:hint="default"/>
      </w:rPr>
    </w:lvl>
    <w:lvl w:ilvl="6" w:tplc="40AA25FE">
      <w:start w:val="1"/>
      <w:numFmt w:val="bullet"/>
      <w:lvlText w:val=""/>
      <w:lvlJc w:val="left"/>
      <w:pPr>
        <w:ind w:left="5040" w:hanging="360"/>
      </w:pPr>
      <w:rPr>
        <w:rFonts w:ascii="Symbol" w:hAnsi="Symbol" w:hint="default"/>
      </w:rPr>
    </w:lvl>
    <w:lvl w:ilvl="7" w:tplc="E5D84D6C">
      <w:start w:val="1"/>
      <w:numFmt w:val="bullet"/>
      <w:lvlText w:val="o"/>
      <w:lvlJc w:val="left"/>
      <w:pPr>
        <w:ind w:left="5760" w:hanging="360"/>
      </w:pPr>
      <w:rPr>
        <w:rFonts w:ascii="Courier New" w:hAnsi="Courier New" w:hint="default"/>
      </w:rPr>
    </w:lvl>
    <w:lvl w:ilvl="8" w:tplc="B1B26B9A">
      <w:start w:val="1"/>
      <w:numFmt w:val="bullet"/>
      <w:lvlText w:val=""/>
      <w:lvlJc w:val="left"/>
      <w:pPr>
        <w:ind w:left="6480" w:hanging="360"/>
      </w:pPr>
      <w:rPr>
        <w:rFonts w:ascii="Wingdings" w:hAnsi="Wingdings" w:hint="default"/>
      </w:rPr>
    </w:lvl>
  </w:abstractNum>
  <w:abstractNum w:abstractNumId="36" w15:restartNumberingAfterBreak="0">
    <w:nsid w:val="5214009F"/>
    <w:multiLevelType w:val="hybridMultilevel"/>
    <w:tmpl w:val="E3A6D39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FFFFFFFF"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7" w15:restartNumberingAfterBreak="0">
    <w:nsid w:val="55E45A55"/>
    <w:multiLevelType w:val="multilevel"/>
    <w:tmpl w:val="07EA1E78"/>
    <w:lvl w:ilvl="0">
      <w:start w:val="1"/>
      <w:numFmt w:val="decimal"/>
      <w:lvlText w:val="Part %1."/>
      <w:lvlJc w:val="left"/>
      <w:pPr>
        <w:tabs>
          <w:tab w:val="num" w:pos="2610"/>
        </w:tabs>
        <w:ind w:left="261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692"/>
        </w:tabs>
        <w:ind w:left="864" w:hanging="864"/>
      </w:pPr>
      <w:rPr>
        <w:rFonts w:ascii="Arial" w:hAnsi="Arial" w:cs="Arial" w:hint="default"/>
        <w:b/>
        <w:i/>
        <w:color w:val="auto"/>
        <w:sz w:val="28"/>
      </w:rPr>
    </w:lvl>
    <w:lvl w:ilvl="2">
      <w:start w:val="1"/>
      <w:numFmt w:val="decimal"/>
      <w:lvlText w:val="%1.%2.%3"/>
      <w:lvlJc w:val="left"/>
      <w:pPr>
        <w:tabs>
          <w:tab w:val="num" w:pos="6210"/>
        </w:tabs>
        <w:ind w:left="850" w:hanging="85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tabs>
          <w:tab w:val="num" w:pos="1872"/>
        </w:tabs>
        <w:ind w:left="1872" w:hanging="432"/>
      </w:pPr>
      <w:rPr>
        <w:rFonts w:ascii="Symbol" w:hAnsi="Symbol" w:hint="default"/>
        <w:b w:val="0"/>
        <w:bCs w:val="0"/>
        <w:i w:val="0"/>
        <w:iCs w:val="0"/>
        <w:caps w:val="0"/>
        <w:smallCaps w:val="0"/>
        <w:strike w:val="0"/>
        <w:dstrike w:val="0"/>
        <w:vanish w:val="0"/>
        <w:color w:val="000000"/>
        <w:spacing w:val="0"/>
        <w:kern w:val="0"/>
        <w:position w:val="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8" w15:restartNumberingAfterBreak="0">
    <w:nsid w:val="5AB9423E"/>
    <w:multiLevelType w:val="hybridMultilevel"/>
    <w:tmpl w:val="05FE2B54"/>
    <w:lvl w:ilvl="0" w:tplc="98C2BC70">
      <w:start w:val="1"/>
      <w:numFmt w:val="bullet"/>
      <w:lvlText w:val=""/>
      <w:lvlJc w:val="left"/>
      <w:pPr>
        <w:ind w:left="720" w:hanging="360"/>
      </w:pPr>
      <w:rPr>
        <w:rFonts w:ascii="Symbol" w:hAnsi="Symbol" w:hint="default"/>
      </w:rPr>
    </w:lvl>
    <w:lvl w:ilvl="1" w:tplc="9BBCFB7C">
      <w:start w:val="1"/>
      <w:numFmt w:val="bullet"/>
      <w:lvlText w:val="o"/>
      <w:lvlJc w:val="left"/>
      <w:pPr>
        <w:ind w:left="1440" w:hanging="360"/>
      </w:pPr>
      <w:rPr>
        <w:rFonts w:ascii="Courier New" w:hAnsi="Courier New" w:hint="default"/>
      </w:rPr>
    </w:lvl>
    <w:lvl w:ilvl="2" w:tplc="5CA0FEB8">
      <w:start w:val="1"/>
      <w:numFmt w:val="bullet"/>
      <w:lvlText w:val=""/>
      <w:lvlJc w:val="left"/>
      <w:pPr>
        <w:ind w:left="2160" w:hanging="360"/>
      </w:pPr>
      <w:rPr>
        <w:rFonts w:ascii="Wingdings" w:hAnsi="Wingdings" w:hint="default"/>
      </w:rPr>
    </w:lvl>
    <w:lvl w:ilvl="3" w:tplc="76A626D0">
      <w:start w:val="1"/>
      <w:numFmt w:val="bullet"/>
      <w:lvlText w:val=""/>
      <w:lvlJc w:val="left"/>
      <w:pPr>
        <w:ind w:left="2880" w:hanging="360"/>
      </w:pPr>
      <w:rPr>
        <w:rFonts w:ascii="Symbol" w:hAnsi="Symbol" w:hint="default"/>
      </w:rPr>
    </w:lvl>
    <w:lvl w:ilvl="4" w:tplc="42482628">
      <w:start w:val="1"/>
      <w:numFmt w:val="bullet"/>
      <w:lvlText w:val="o"/>
      <w:lvlJc w:val="left"/>
      <w:pPr>
        <w:ind w:left="3600" w:hanging="360"/>
      </w:pPr>
      <w:rPr>
        <w:rFonts w:ascii="Courier New" w:hAnsi="Courier New" w:hint="default"/>
      </w:rPr>
    </w:lvl>
    <w:lvl w:ilvl="5" w:tplc="389AB79C">
      <w:start w:val="1"/>
      <w:numFmt w:val="bullet"/>
      <w:lvlText w:val=""/>
      <w:lvlJc w:val="left"/>
      <w:pPr>
        <w:ind w:left="4320" w:hanging="360"/>
      </w:pPr>
      <w:rPr>
        <w:rFonts w:ascii="Wingdings" w:hAnsi="Wingdings" w:hint="default"/>
      </w:rPr>
    </w:lvl>
    <w:lvl w:ilvl="6" w:tplc="513A75CC">
      <w:start w:val="1"/>
      <w:numFmt w:val="bullet"/>
      <w:lvlText w:val=""/>
      <w:lvlJc w:val="left"/>
      <w:pPr>
        <w:ind w:left="5040" w:hanging="360"/>
      </w:pPr>
      <w:rPr>
        <w:rFonts w:ascii="Symbol" w:hAnsi="Symbol" w:hint="default"/>
      </w:rPr>
    </w:lvl>
    <w:lvl w:ilvl="7" w:tplc="91E45E04">
      <w:start w:val="1"/>
      <w:numFmt w:val="bullet"/>
      <w:lvlText w:val="o"/>
      <w:lvlJc w:val="left"/>
      <w:pPr>
        <w:ind w:left="5760" w:hanging="360"/>
      </w:pPr>
      <w:rPr>
        <w:rFonts w:ascii="Courier New" w:hAnsi="Courier New" w:hint="default"/>
      </w:rPr>
    </w:lvl>
    <w:lvl w:ilvl="8" w:tplc="5596CD02">
      <w:start w:val="1"/>
      <w:numFmt w:val="bullet"/>
      <w:lvlText w:val=""/>
      <w:lvlJc w:val="left"/>
      <w:pPr>
        <w:ind w:left="6480" w:hanging="360"/>
      </w:pPr>
      <w:rPr>
        <w:rFonts w:ascii="Wingdings" w:hAnsi="Wingdings" w:hint="default"/>
      </w:rPr>
    </w:lvl>
  </w:abstractNum>
  <w:abstractNum w:abstractNumId="39" w15:restartNumberingAfterBreak="0">
    <w:nsid w:val="5AC46882"/>
    <w:multiLevelType w:val="hybridMultilevel"/>
    <w:tmpl w:val="0F3A6F9A"/>
    <w:lvl w:ilvl="0" w:tplc="00FABD02">
      <w:numFmt w:val="none"/>
      <w:lvlText w:val=""/>
      <w:lvlJc w:val="left"/>
      <w:pPr>
        <w:tabs>
          <w:tab w:val="num" w:pos="360"/>
        </w:tabs>
      </w:pPr>
    </w:lvl>
    <w:lvl w:ilvl="1" w:tplc="7264F892">
      <w:start w:val="1"/>
      <w:numFmt w:val="lowerLetter"/>
      <w:lvlText w:val="%2."/>
      <w:lvlJc w:val="left"/>
      <w:pPr>
        <w:ind w:left="1440" w:hanging="360"/>
      </w:pPr>
    </w:lvl>
    <w:lvl w:ilvl="2" w:tplc="7D663BAA">
      <w:start w:val="1"/>
      <w:numFmt w:val="lowerRoman"/>
      <w:lvlText w:val="%3."/>
      <w:lvlJc w:val="right"/>
      <w:pPr>
        <w:ind w:left="2160" w:hanging="180"/>
      </w:pPr>
    </w:lvl>
    <w:lvl w:ilvl="3" w:tplc="7A1CEBD6">
      <w:start w:val="1"/>
      <w:numFmt w:val="decimal"/>
      <w:lvlText w:val="%4."/>
      <w:lvlJc w:val="left"/>
      <w:pPr>
        <w:ind w:left="2880" w:hanging="360"/>
      </w:pPr>
    </w:lvl>
    <w:lvl w:ilvl="4" w:tplc="2CE83A1A">
      <w:start w:val="1"/>
      <w:numFmt w:val="lowerLetter"/>
      <w:lvlText w:val="%5."/>
      <w:lvlJc w:val="left"/>
      <w:pPr>
        <w:ind w:left="3600" w:hanging="360"/>
      </w:pPr>
    </w:lvl>
    <w:lvl w:ilvl="5" w:tplc="5E4AC684">
      <w:start w:val="1"/>
      <w:numFmt w:val="lowerRoman"/>
      <w:lvlText w:val="%6."/>
      <w:lvlJc w:val="right"/>
      <w:pPr>
        <w:ind w:left="4320" w:hanging="180"/>
      </w:pPr>
    </w:lvl>
    <w:lvl w:ilvl="6" w:tplc="5574D174">
      <w:start w:val="1"/>
      <w:numFmt w:val="decimal"/>
      <w:lvlText w:val="%7."/>
      <w:lvlJc w:val="left"/>
      <w:pPr>
        <w:ind w:left="5040" w:hanging="360"/>
      </w:pPr>
    </w:lvl>
    <w:lvl w:ilvl="7" w:tplc="D9AC44B0">
      <w:start w:val="1"/>
      <w:numFmt w:val="lowerLetter"/>
      <w:lvlText w:val="%8."/>
      <w:lvlJc w:val="left"/>
      <w:pPr>
        <w:ind w:left="5760" w:hanging="360"/>
      </w:pPr>
    </w:lvl>
    <w:lvl w:ilvl="8" w:tplc="88BABFF2">
      <w:start w:val="1"/>
      <w:numFmt w:val="lowerRoman"/>
      <w:lvlText w:val="%9."/>
      <w:lvlJc w:val="right"/>
      <w:pPr>
        <w:ind w:left="6480" w:hanging="180"/>
      </w:pPr>
    </w:lvl>
  </w:abstractNum>
  <w:abstractNum w:abstractNumId="40" w15:restartNumberingAfterBreak="0">
    <w:nsid w:val="5B6B6A9E"/>
    <w:multiLevelType w:val="multilevel"/>
    <w:tmpl w:val="DB4A3E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BDA3F4E"/>
    <w:multiLevelType w:val="hybridMultilevel"/>
    <w:tmpl w:val="FFFFFFFF"/>
    <w:lvl w:ilvl="0" w:tplc="4F4A26A2">
      <w:start w:val="3"/>
      <w:numFmt w:val="bullet"/>
      <w:lvlText w:val="-"/>
      <w:lvlJc w:val="left"/>
      <w:pPr>
        <w:ind w:left="720" w:hanging="360"/>
      </w:pPr>
      <w:rPr>
        <w:rFonts w:ascii="Arial" w:hAnsi="Arial" w:hint="default"/>
      </w:rPr>
    </w:lvl>
    <w:lvl w:ilvl="1" w:tplc="6828460E">
      <w:start w:val="1"/>
      <w:numFmt w:val="bullet"/>
      <w:lvlText w:val="o"/>
      <w:lvlJc w:val="left"/>
      <w:pPr>
        <w:ind w:left="1440" w:hanging="360"/>
      </w:pPr>
      <w:rPr>
        <w:rFonts w:ascii="Courier New" w:hAnsi="Courier New" w:hint="default"/>
      </w:rPr>
    </w:lvl>
    <w:lvl w:ilvl="2" w:tplc="D5664CA4">
      <w:start w:val="1"/>
      <w:numFmt w:val="bullet"/>
      <w:lvlText w:val=""/>
      <w:lvlJc w:val="left"/>
      <w:pPr>
        <w:ind w:left="2160" w:hanging="360"/>
      </w:pPr>
      <w:rPr>
        <w:rFonts w:ascii="Wingdings" w:hAnsi="Wingdings" w:hint="default"/>
      </w:rPr>
    </w:lvl>
    <w:lvl w:ilvl="3" w:tplc="C0CE3FB8">
      <w:start w:val="1"/>
      <w:numFmt w:val="bullet"/>
      <w:lvlText w:val=""/>
      <w:lvlJc w:val="left"/>
      <w:pPr>
        <w:ind w:left="2880" w:hanging="360"/>
      </w:pPr>
      <w:rPr>
        <w:rFonts w:ascii="Symbol" w:hAnsi="Symbol" w:hint="default"/>
      </w:rPr>
    </w:lvl>
    <w:lvl w:ilvl="4" w:tplc="EB56C792">
      <w:start w:val="1"/>
      <w:numFmt w:val="bullet"/>
      <w:lvlText w:val="o"/>
      <w:lvlJc w:val="left"/>
      <w:pPr>
        <w:ind w:left="3600" w:hanging="360"/>
      </w:pPr>
      <w:rPr>
        <w:rFonts w:ascii="Courier New" w:hAnsi="Courier New" w:hint="default"/>
      </w:rPr>
    </w:lvl>
    <w:lvl w:ilvl="5" w:tplc="D3A4CFE8">
      <w:start w:val="1"/>
      <w:numFmt w:val="bullet"/>
      <w:lvlText w:val=""/>
      <w:lvlJc w:val="left"/>
      <w:pPr>
        <w:ind w:left="4320" w:hanging="360"/>
      </w:pPr>
      <w:rPr>
        <w:rFonts w:ascii="Wingdings" w:hAnsi="Wingdings" w:hint="default"/>
      </w:rPr>
    </w:lvl>
    <w:lvl w:ilvl="6" w:tplc="8A428826">
      <w:start w:val="1"/>
      <w:numFmt w:val="bullet"/>
      <w:lvlText w:val=""/>
      <w:lvlJc w:val="left"/>
      <w:pPr>
        <w:ind w:left="5040" w:hanging="360"/>
      </w:pPr>
      <w:rPr>
        <w:rFonts w:ascii="Symbol" w:hAnsi="Symbol" w:hint="default"/>
      </w:rPr>
    </w:lvl>
    <w:lvl w:ilvl="7" w:tplc="9E1891D6">
      <w:start w:val="1"/>
      <w:numFmt w:val="bullet"/>
      <w:lvlText w:val="o"/>
      <w:lvlJc w:val="left"/>
      <w:pPr>
        <w:ind w:left="5760" w:hanging="360"/>
      </w:pPr>
      <w:rPr>
        <w:rFonts w:ascii="Courier New" w:hAnsi="Courier New" w:hint="default"/>
      </w:rPr>
    </w:lvl>
    <w:lvl w:ilvl="8" w:tplc="55726ED6">
      <w:start w:val="1"/>
      <w:numFmt w:val="bullet"/>
      <w:lvlText w:val=""/>
      <w:lvlJc w:val="left"/>
      <w:pPr>
        <w:ind w:left="6480" w:hanging="360"/>
      </w:pPr>
      <w:rPr>
        <w:rFonts w:ascii="Wingdings" w:hAnsi="Wingdings" w:hint="default"/>
      </w:rPr>
    </w:lvl>
  </w:abstractNum>
  <w:abstractNum w:abstractNumId="42" w15:restartNumberingAfterBreak="0">
    <w:nsid w:val="5BE8B985"/>
    <w:multiLevelType w:val="hybridMultilevel"/>
    <w:tmpl w:val="FFFFFFFF"/>
    <w:lvl w:ilvl="0" w:tplc="3864D5D0">
      <w:start w:val="3"/>
      <w:numFmt w:val="bullet"/>
      <w:lvlText w:val="-"/>
      <w:lvlJc w:val="left"/>
      <w:pPr>
        <w:ind w:left="720" w:hanging="360"/>
      </w:pPr>
      <w:rPr>
        <w:rFonts w:ascii="Arial" w:hAnsi="Arial" w:hint="default"/>
      </w:rPr>
    </w:lvl>
    <w:lvl w:ilvl="1" w:tplc="236C63DC">
      <w:start w:val="1"/>
      <w:numFmt w:val="bullet"/>
      <w:lvlText w:val="o"/>
      <w:lvlJc w:val="left"/>
      <w:pPr>
        <w:ind w:left="1440" w:hanging="360"/>
      </w:pPr>
      <w:rPr>
        <w:rFonts w:ascii="Courier New" w:hAnsi="Courier New" w:hint="default"/>
      </w:rPr>
    </w:lvl>
    <w:lvl w:ilvl="2" w:tplc="88EA05B0">
      <w:start w:val="1"/>
      <w:numFmt w:val="bullet"/>
      <w:lvlText w:val=""/>
      <w:lvlJc w:val="left"/>
      <w:pPr>
        <w:ind w:left="2160" w:hanging="360"/>
      </w:pPr>
      <w:rPr>
        <w:rFonts w:ascii="Wingdings" w:hAnsi="Wingdings" w:hint="default"/>
      </w:rPr>
    </w:lvl>
    <w:lvl w:ilvl="3" w:tplc="B0FEA712">
      <w:start w:val="1"/>
      <w:numFmt w:val="bullet"/>
      <w:lvlText w:val=""/>
      <w:lvlJc w:val="left"/>
      <w:pPr>
        <w:ind w:left="2880" w:hanging="360"/>
      </w:pPr>
      <w:rPr>
        <w:rFonts w:ascii="Symbol" w:hAnsi="Symbol" w:hint="default"/>
      </w:rPr>
    </w:lvl>
    <w:lvl w:ilvl="4" w:tplc="016CE8BE">
      <w:start w:val="1"/>
      <w:numFmt w:val="bullet"/>
      <w:lvlText w:val="o"/>
      <w:lvlJc w:val="left"/>
      <w:pPr>
        <w:ind w:left="3600" w:hanging="360"/>
      </w:pPr>
      <w:rPr>
        <w:rFonts w:ascii="Courier New" w:hAnsi="Courier New" w:hint="default"/>
      </w:rPr>
    </w:lvl>
    <w:lvl w:ilvl="5" w:tplc="48A65DEE">
      <w:start w:val="1"/>
      <w:numFmt w:val="bullet"/>
      <w:lvlText w:val=""/>
      <w:lvlJc w:val="left"/>
      <w:pPr>
        <w:ind w:left="4320" w:hanging="360"/>
      </w:pPr>
      <w:rPr>
        <w:rFonts w:ascii="Wingdings" w:hAnsi="Wingdings" w:hint="default"/>
      </w:rPr>
    </w:lvl>
    <w:lvl w:ilvl="6" w:tplc="F182B952">
      <w:start w:val="1"/>
      <w:numFmt w:val="bullet"/>
      <w:lvlText w:val=""/>
      <w:lvlJc w:val="left"/>
      <w:pPr>
        <w:ind w:left="5040" w:hanging="360"/>
      </w:pPr>
      <w:rPr>
        <w:rFonts w:ascii="Symbol" w:hAnsi="Symbol" w:hint="default"/>
      </w:rPr>
    </w:lvl>
    <w:lvl w:ilvl="7" w:tplc="F0BC12B6">
      <w:start w:val="1"/>
      <w:numFmt w:val="bullet"/>
      <w:lvlText w:val="o"/>
      <w:lvlJc w:val="left"/>
      <w:pPr>
        <w:ind w:left="5760" w:hanging="360"/>
      </w:pPr>
      <w:rPr>
        <w:rFonts w:ascii="Courier New" w:hAnsi="Courier New" w:hint="default"/>
      </w:rPr>
    </w:lvl>
    <w:lvl w:ilvl="8" w:tplc="479829C2">
      <w:start w:val="1"/>
      <w:numFmt w:val="bullet"/>
      <w:lvlText w:val=""/>
      <w:lvlJc w:val="left"/>
      <w:pPr>
        <w:ind w:left="6480" w:hanging="360"/>
      </w:pPr>
      <w:rPr>
        <w:rFonts w:ascii="Wingdings" w:hAnsi="Wingdings" w:hint="default"/>
      </w:rPr>
    </w:lvl>
  </w:abstractNum>
  <w:abstractNum w:abstractNumId="43" w15:restartNumberingAfterBreak="0">
    <w:nsid w:val="62FA4F7A"/>
    <w:multiLevelType w:val="hybridMultilevel"/>
    <w:tmpl w:val="9490EADA"/>
    <w:lvl w:ilvl="0" w:tplc="459E1EA8">
      <w:start w:val="1"/>
      <w:numFmt w:val="bullet"/>
      <w:lvlText w:val=""/>
      <w:lvlJc w:val="left"/>
      <w:pPr>
        <w:ind w:left="720" w:hanging="360"/>
      </w:pPr>
      <w:rPr>
        <w:rFonts w:ascii="Symbol" w:hAnsi="Symbol" w:hint="default"/>
      </w:rPr>
    </w:lvl>
    <w:lvl w:ilvl="1" w:tplc="5D5E36C4">
      <w:start w:val="1"/>
      <w:numFmt w:val="bullet"/>
      <w:lvlText w:val="o"/>
      <w:lvlJc w:val="left"/>
      <w:pPr>
        <w:ind w:left="1440" w:hanging="360"/>
      </w:pPr>
      <w:rPr>
        <w:rFonts w:ascii="Courier New" w:hAnsi="Courier New" w:hint="default"/>
      </w:rPr>
    </w:lvl>
    <w:lvl w:ilvl="2" w:tplc="78CEFBE8">
      <w:start w:val="1"/>
      <w:numFmt w:val="bullet"/>
      <w:lvlText w:val=""/>
      <w:lvlJc w:val="left"/>
      <w:pPr>
        <w:ind w:left="2160" w:hanging="360"/>
      </w:pPr>
      <w:rPr>
        <w:rFonts w:ascii="Wingdings" w:hAnsi="Wingdings" w:hint="default"/>
      </w:rPr>
    </w:lvl>
    <w:lvl w:ilvl="3" w:tplc="9CFE3788">
      <w:start w:val="1"/>
      <w:numFmt w:val="bullet"/>
      <w:lvlText w:val=""/>
      <w:lvlJc w:val="left"/>
      <w:pPr>
        <w:ind w:left="2880" w:hanging="360"/>
      </w:pPr>
      <w:rPr>
        <w:rFonts w:ascii="Symbol" w:hAnsi="Symbol" w:hint="default"/>
      </w:rPr>
    </w:lvl>
    <w:lvl w:ilvl="4" w:tplc="C4A2FBB8">
      <w:start w:val="1"/>
      <w:numFmt w:val="bullet"/>
      <w:lvlText w:val="o"/>
      <w:lvlJc w:val="left"/>
      <w:pPr>
        <w:ind w:left="3600" w:hanging="360"/>
      </w:pPr>
      <w:rPr>
        <w:rFonts w:ascii="Courier New" w:hAnsi="Courier New" w:hint="default"/>
      </w:rPr>
    </w:lvl>
    <w:lvl w:ilvl="5" w:tplc="7062D914">
      <w:start w:val="1"/>
      <w:numFmt w:val="bullet"/>
      <w:lvlText w:val=""/>
      <w:lvlJc w:val="left"/>
      <w:pPr>
        <w:ind w:left="4320" w:hanging="360"/>
      </w:pPr>
      <w:rPr>
        <w:rFonts w:ascii="Wingdings" w:hAnsi="Wingdings" w:hint="default"/>
      </w:rPr>
    </w:lvl>
    <w:lvl w:ilvl="6" w:tplc="7F9C2C36">
      <w:start w:val="1"/>
      <w:numFmt w:val="bullet"/>
      <w:lvlText w:val=""/>
      <w:lvlJc w:val="left"/>
      <w:pPr>
        <w:ind w:left="5040" w:hanging="360"/>
      </w:pPr>
      <w:rPr>
        <w:rFonts w:ascii="Symbol" w:hAnsi="Symbol" w:hint="default"/>
      </w:rPr>
    </w:lvl>
    <w:lvl w:ilvl="7" w:tplc="A21EEE7E">
      <w:start w:val="1"/>
      <w:numFmt w:val="bullet"/>
      <w:lvlText w:val="o"/>
      <w:lvlJc w:val="left"/>
      <w:pPr>
        <w:ind w:left="5760" w:hanging="360"/>
      </w:pPr>
      <w:rPr>
        <w:rFonts w:ascii="Courier New" w:hAnsi="Courier New" w:hint="default"/>
      </w:rPr>
    </w:lvl>
    <w:lvl w:ilvl="8" w:tplc="FD506A0C">
      <w:start w:val="1"/>
      <w:numFmt w:val="bullet"/>
      <w:lvlText w:val=""/>
      <w:lvlJc w:val="left"/>
      <w:pPr>
        <w:ind w:left="6480" w:hanging="360"/>
      </w:pPr>
      <w:rPr>
        <w:rFonts w:ascii="Wingdings" w:hAnsi="Wingdings" w:hint="default"/>
      </w:rPr>
    </w:lvl>
  </w:abstractNum>
  <w:abstractNum w:abstractNumId="44" w15:restartNumberingAfterBreak="0">
    <w:nsid w:val="631988A9"/>
    <w:multiLevelType w:val="hybridMultilevel"/>
    <w:tmpl w:val="FFFFFFFF"/>
    <w:lvl w:ilvl="0" w:tplc="A8509D78">
      <w:start w:val="3"/>
      <w:numFmt w:val="bullet"/>
      <w:lvlText w:val="-"/>
      <w:lvlJc w:val="left"/>
      <w:pPr>
        <w:ind w:left="720" w:hanging="360"/>
      </w:pPr>
      <w:rPr>
        <w:rFonts w:ascii="Arial" w:hAnsi="Arial" w:hint="default"/>
      </w:rPr>
    </w:lvl>
    <w:lvl w:ilvl="1" w:tplc="93EC36CA">
      <w:start w:val="1"/>
      <w:numFmt w:val="bullet"/>
      <w:lvlText w:val="o"/>
      <w:lvlJc w:val="left"/>
      <w:pPr>
        <w:ind w:left="1440" w:hanging="360"/>
      </w:pPr>
      <w:rPr>
        <w:rFonts w:ascii="Courier New" w:hAnsi="Courier New" w:hint="default"/>
      </w:rPr>
    </w:lvl>
    <w:lvl w:ilvl="2" w:tplc="735C3412">
      <w:start w:val="1"/>
      <w:numFmt w:val="bullet"/>
      <w:lvlText w:val=""/>
      <w:lvlJc w:val="left"/>
      <w:pPr>
        <w:ind w:left="2160" w:hanging="360"/>
      </w:pPr>
      <w:rPr>
        <w:rFonts w:ascii="Wingdings" w:hAnsi="Wingdings" w:hint="default"/>
      </w:rPr>
    </w:lvl>
    <w:lvl w:ilvl="3" w:tplc="F6B40AF0">
      <w:start w:val="1"/>
      <w:numFmt w:val="bullet"/>
      <w:lvlText w:val=""/>
      <w:lvlJc w:val="left"/>
      <w:pPr>
        <w:ind w:left="2880" w:hanging="360"/>
      </w:pPr>
      <w:rPr>
        <w:rFonts w:ascii="Symbol" w:hAnsi="Symbol" w:hint="default"/>
      </w:rPr>
    </w:lvl>
    <w:lvl w:ilvl="4" w:tplc="1E78233C">
      <w:start w:val="1"/>
      <w:numFmt w:val="bullet"/>
      <w:lvlText w:val="o"/>
      <w:lvlJc w:val="left"/>
      <w:pPr>
        <w:ind w:left="3600" w:hanging="360"/>
      </w:pPr>
      <w:rPr>
        <w:rFonts w:ascii="Courier New" w:hAnsi="Courier New" w:hint="default"/>
      </w:rPr>
    </w:lvl>
    <w:lvl w:ilvl="5" w:tplc="2F3A3FA6">
      <w:start w:val="1"/>
      <w:numFmt w:val="bullet"/>
      <w:lvlText w:val=""/>
      <w:lvlJc w:val="left"/>
      <w:pPr>
        <w:ind w:left="4320" w:hanging="360"/>
      </w:pPr>
      <w:rPr>
        <w:rFonts w:ascii="Wingdings" w:hAnsi="Wingdings" w:hint="default"/>
      </w:rPr>
    </w:lvl>
    <w:lvl w:ilvl="6" w:tplc="328CA200">
      <w:start w:val="1"/>
      <w:numFmt w:val="bullet"/>
      <w:lvlText w:val=""/>
      <w:lvlJc w:val="left"/>
      <w:pPr>
        <w:ind w:left="5040" w:hanging="360"/>
      </w:pPr>
      <w:rPr>
        <w:rFonts w:ascii="Symbol" w:hAnsi="Symbol" w:hint="default"/>
      </w:rPr>
    </w:lvl>
    <w:lvl w:ilvl="7" w:tplc="6356549E">
      <w:start w:val="1"/>
      <w:numFmt w:val="bullet"/>
      <w:lvlText w:val="o"/>
      <w:lvlJc w:val="left"/>
      <w:pPr>
        <w:ind w:left="5760" w:hanging="360"/>
      </w:pPr>
      <w:rPr>
        <w:rFonts w:ascii="Courier New" w:hAnsi="Courier New" w:hint="default"/>
      </w:rPr>
    </w:lvl>
    <w:lvl w:ilvl="8" w:tplc="B9CC7CD2">
      <w:start w:val="1"/>
      <w:numFmt w:val="bullet"/>
      <w:lvlText w:val=""/>
      <w:lvlJc w:val="left"/>
      <w:pPr>
        <w:ind w:left="6480" w:hanging="360"/>
      </w:pPr>
      <w:rPr>
        <w:rFonts w:ascii="Wingdings" w:hAnsi="Wingdings" w:hint="default"/>
      </w:rPr>
    </w:lvl>
  </w:abstractNum>
  <w:abstractNum w:abstractNumId="45" w15:restartNumberingAfterBreak="0">
    <w:nsid w:val="64B5C280"/>
    <w:multiLevelType w:val="hybridMultilevel"/>
    <w:tmpl w:val="FFFFFFFF"/>
    <w:lvl w:ilvl="0" w:tplc="C524A754">
      <w:start w:val="1"/>
      <w:numFmt w:val="bullet"/>
      <w:lvlText w:val=""/>
      <w:lvlJc w:val="left"/>
      <w:pPr>
        <w:ind w:left="720" w:hanging="360"/>
      </w:pPr>
      <w:rPr>
        <w:rFonts w:ascii="Symbol" w:hAnsi="Symbol" w:hint="default"/>
      </w:rPr>
    </w:lvl>
    <w:lvl w:ilvl="1" w:tplc="CC58FC3E">
      <w:start w:val="1"/>
      <w:numFmt w:val="bullet"/>
      <w:lvlText w:val="o"/>
      <w:lvlJc w:val="left"/>
      <w:pPr>
        <w:ind w:left="1440" w:hanging="360"/>
      </w:pPr>
      <w:rPr>
        <w:rFonts w:ascii="Courier New" w:hAnsi="Courier New" w:hint="default"/>
      </w:rPr>
    </w:lvl>
    <w:lvl w:ilvl="2" w:tplc="9844E086">
      <w:start w:val="1"/>
      <w:numFmt w:val="bullet"/>
      <w:lvlText w:val=""/>
      <w:lvlJc w:val="left"/>
      <w:pPr>
        <w:ind w:left="2160" w:hanging="360"/>
      </w:pPr>
      <w:rPr>
        <w:rFonts w:ascii="Wingdings" w:hAnsi="Wingdings" w:hint="default"/>
      </w:rPr>
    </w:lvl>
    <w:lvl w:ilvl="3" w:tplc="3662A260">
      <w:start w:val="1"/>
      <w:numFmt w:val="bullet"/>
      <w:lvlText w:val=""/>
      <w:lvlJc w:val="left"/>
      <w:pPr>
        <w:ind w:left="2880" w:hanging="360"/>
      </w:pPr>
      <w:rPr>
        <w:rFonts w:ascii="Symbol" w:hAnsi="Symbol" w:hint="default"/>
      </w:rPr>
    </w:lvl>
    <w:lvl w:ilvl="4" w:tplc="AB9895A6">
      <w:start w:val="1"/>
      <w:numFmt w:val="bullet"/>
      <w:lvlText w:val="o"/>
      <w:lvlJc w:val="left"/>
      <w:pPr>
        <w:ind w:left="3600" w:hanging="360"/>
      </w:pPr>
      <w:rPr>
        <w:rFonts w:ascii="Courier New" w:hAnsi="Courier New" w:hint="default"/>
      </w:rPr>
    </w:lvl>
    <w:lvl w:ilvl="5" w:tplc="6EAC3894">
      <w:start w:val="1"/>
      <w:numFmt w:val="bullet"/>
      <w:lvlText w:val=""/>
      <w:lvlJc w:val="left"/>
      <w:pPr>
        <w:ind w:left="4320" w:hanging="360"/>
      </w:pPr>
      <w:rPr>
        <w:rFonts w:ascii="Wingdings" w:hAnsi="Wingdings" w:hint="default"/>
      </w:rPr>
    </w:lvl>
    <w:lvl w:ilvl="6" w:tplc="CCEE4C1C">
      <w:start w:val="1"/>
      <w:numFmt w:val="bullet"/>
      <w:lvlText w:val=""/>
      <w:lvlJc w:val="left"/>
      <w:pPr>
        <w:ind w:left="5040" w:hanging="360"/>
      </w:pPr>
      <w:rPr>
        <w:rFonts w:ascii="Symbol" w:hAnsi="Symbol" w:hint="default"/>
      </w:rPr>
    </w:lvl>
    <w:lvl w:ilvl="7" w:tplc="475E5242">
      <w:start w:val="1"/>
      <w:numFmt w:val="bullet"/>
      <w:lvlText w:val="o"/>
      <w:lvlJc w:val="left"/>
      <w:pPr>
        <w:ind w:left="5760" w:hanging="360"/>
      </w:pPr>
      <w:rPr>
        <w:rFonts w:ascii="Courier New" w:hAnsi="Courier New" w:hint="default"/>
      </w:rPr>
    </w:lvl>
    <w:lvl w:ilvl="8" w:tplc="226CD3E0">
      <w:start w:val="1"/>
      <w:numFmt w:val="bullet"/>
      <w:lvlText w:val=""/>
      <w:lvlJc w:val="left"/>
      <w:pPr>
        <w:ind w:left="6480" w:hanging="360"/>
      </w:pPr>
      <w:rPr>
        <w:rFonts w:ascii="Wingdings" w:hAnsi="Wingdings" w:hint="default"/>
      </w:rPr>
    </w:lvl>
  </w:abstractNum>
  <w:abstractNum w:abstractNumId="46" w15:restartNumberingAfterBreak="0">
    <w:nsid w:val="669E14D6"/>
    <w:multiLevelType w:val="hybridMultilevel"/>
    <w:tmpl w:val="28C20B50"/>
    <w:lvl w:ilvl="0" w:tplc="435ECED2">
      <w:start w:val="1"/>
      <w:numFmt w:val="bullet"/>
      <w:lvlText w:val=""/>
      <w:lvlJc w:val="left"/>
      <w:pPr>
        <w:ind w:left="720" w:hanging="360"/>
      </w:pPr>
      <w:rPr>
        <w:rFonts w:ascii="Symbol" w:hAnsi="Symbol" w:hint="default"/>
      </w:rPr>
    </w:lvl>
    <w:lvl w:ilvl="1" w:tplc="F6C45630">
      <w:start w:val="1"/>
      <w:numFmt w:val="bullet"/>
      <w:lvlText w:val="o"/>
      <w:lvlJc w:val="left"/>
      <w:pPr>
        <w:ind w:left="1440" w:hanging="360"/>
      </w:pPr>
      <w:rPr>
        <w:rFonts w:ascii="Courier New" w:hAnsi="Courier New" w:hint="default"/>
      </w:rPr>
    </w:lvl>
    <w:lvl w:ilvl="2" w:tplc="F76224F4">
      <w:start w:val="1"/>
      <w:numFmt w:val="bullet"/>
      <w:lvlText w:val=""/>
      <w:lvlJc w:val="left"/>
      <w:pPr>
        <w:ind w:left="2160" w:hanging="360"/>
      </w:pPr>
      <w:rPr>
        <w:rFonts w:ascii="Wingdings" w:hAnsi="Wingdings" w:hint="default"/>
      </w:rPr>
    </w:lvl>
    <w:lvl w:ilvl="3" w:tplc="2FF65A12">
      <w:start w:val="1"/>
      <w:numFmt w:val="bullet"/>
      <w:lvlText w:val=""/>
      <w:lvlJc w:val="left"/>
      <w:pPr>
        <w:ind w:left="2880" w:hanging="360"/>
      </w:pPr>
      <w:rPr>
        <w:rFonts w:ascii="Symbol" w:hAnsi="Symbol" w:hint="default"/>
      </w:rPr>
    </w:lvl>
    <w:lvl w:ilvl="4" w:tplc="D7A2F174">
      <w:start w:val="1"/>
      <w:numFmt w:val="bullet"/>
      <w:lvlText w:val="o"/>
      <w:lvlJc w:val="left"/>
      <w:pPr>
        <w:ind w:left="3600" w:hanging="360"/>
      </w:pPr>
      <w:rPr>
        <w:rFonts w:ascii="Courier New" w:hAnsi="Courier New" w:hint="default"/>
      </w:rPr>
    </w:lvl>
    <w:lvl w:ilvl="5" w:tplc="72440A8E">
      <w:start w:val="1"/>
      <w:numFmt w:val="bullet"/>
      <w:lvlText w:val=""/>
      <w:lvlJc w:val="left"/>
      <w:pPr>
        <w:ind w:left="4320" w:hanging="360"/>
      </w:pPr>
      <w:rPr>
        <w:rFonts w:ascii="Wingdings" w:hAnsi="Wingdings" w:hint="default"/>
      </w:rPr>
    </w:lvl>
    <w:lvl w:ilvl="6" w:tplc="57643156">
      <w:start w:val="1"/>
      <w:numFmt w:val="bullet"/>
      <w:lvlText w:val=""/>
      <w:lvlJc w:val="left"/>
      <w:pPr>
        <w:ind w:left="5040" w:hanging="360"/>
      </w:pPr>
      <w:rPr>
        <w:rFonts w:ascii="Symbol" w:hAnsi="Symbol" w:hint="default"/>
      </w:rPr>
    </w:lvl>
    <w:lvl w:ilvl="7" w:tplc="3E164A24">
      <w:start w:val="1"/>
      <w:numFmt w:val="bullet"/>
      <w:lvlText w:val="o"/>
      <w:lvlJc w:val="left"/>
      <w:pPr>
        <w:ind w:left="5760" w:hanging="360"/>
      </w:pPr>
      <w:rPr>
        <w:rFonts w:ascii="Courier New" w:hAnsi="Courier New" w:hint="default"/>
      </w:rPr>
    </w:lvl>
    <w:lvl w:ilvl="8" w:tplc="97ECDDD2">
      <w:start w:val="1"/>
      <w:numFmt w:val="bullet"/>
      <w:lvlText w:val=""/>
      <w:lvlJc w:val="left"/>
      <w:pPr>
        <w:ind w:left="6480" w:hanging="360"/>
      </w:pPr>
      <w:rPr>
        <w:rFonts w:ascii="Wingdings" w:hAnsi="Wingdings" w:hint="default"/>
      </w:rPr>
    </w:lvl>
  </w:abstractNum>
  <w:abstractNum w:abstractNumId="47" w15:restartNumberingAfterBreak="0">
    <w:nsid w:val="6703B284"/>
    <w:multiLevelType w:val="hybridMultilevel"/>
    <w:tmpl w:val="FFFFFFFF"/>
    <w:lvl w:ilvl="0" w:tplc="96CEE13C">
      <w:start w:val="1"/>
      <w:numFmt w:val="bullet"/>
      <w:lvlText w:val="-"/>
      <w:lvlJc w:val="left"/>
      <w:pPr>
        <w:ind w:left="720" w:hanging="360"/>
      </w:pPr>
      <w:rPr>
        <w:rFonts w:ascii="Arial" w:hAnsi="Arial" w:hint="default"/>
      </w:rPr>
    </w:lvl>
    <w:lvl w:ilvl="1" w:tplc="4B14BA1C">
      <w:start w:val="1"/>
      <w:numFmt w:val="bullet"/>
      <w:lvlText w:val="o"/>
      <w:lvlJc w:val="left"/>
      <w:pPr>
        <w:ind w:left="1440" w:hanging="360"/>
      </w:pPr>
      <w:rPr>
        <w:rFonts w:ascii="Courier New" w:hAnsi="Courier New" w:hint="default"/>
      </w:rPr>
    </w:lvl>
    <w:lvl w:ilvl="2" w:tplc="3432B316">
      <w:start w:val="1"/>
      <w:numFmt w:val="bullet"/>
      <w:lvlText w:val=""/>
      <w:lvlJc w:val="left"/>
      <w:pPr>
        <w:ind w:left="2160" w:hanging="360"/>
      </w:pPr>
      <w:rPr>
        <w:rFonts w:ascii="Wingdings" w:hAnsi="Wingdings" w:hint="default"/>
      </w:rPr>
    </w:lvl>
    <w:lvl w:ilvl="3" w:tplc="DDE065EA">
      <w:start w:val="1"/>
      <w:numFmt w:val="bullet"/>
      <w:lvlText w:val=""/>
      <w:lvlJc w:val="left"/>
      <w:pPr>
        <w:ind w:left="2880" w:hanging="360"/>
      </w:pPr>
      <w:rPr>
        <w:rFonts w:ascii="Symbol" w:hAnsi="Symbol" w:hint="default"/>
      </w:rPr>
    </w:lvl>
    <w:lvl w:ilvl="4" w:tplc="236E9B38">
      <w:start w:val="1"/>
      <w:numFmt w:val="bullet"/>
      <w:lvlText w:val="o"/>
      <w:lvlJc w:val="left"/>
      <w:pPr>
        <w:ind w:left="3600" w:hanging="360"/>
      </w:pPr>
      <w:rPr>
        <w:rFonts w:ascii="Courier New" w:hAnsi="Courier New" w:hint="default"/>
      </w:rPr>
    </w:lvl>
    <w:lvl w:ilvl="5" w:tplc="29ECBDAE">
      <w:start w:val="1"/>
      <w:numFmt w:val="bullet"/>
      <w:lvlText w:val=""/>
      <w:lvlJc w:val="left"/>
      <w:pPr>
        <w:ind w:left="4320" w:hanging="360"/>
      </w:pPr>
      <w:rPr>
        <w:rFonts w:ascii="Wingdings" w:hAnsi="Wingdings" w:hint="default"/>
      </w:rPr>
    </w:lvl>
    <w:lvl w:ilvl="6" w:tplc="4C70C05A">
      <w:start w:val="1"/>
      <w:numFmt w:val="bullet"/>
      <w:lvlText w:val=""/>
      <w:lvlJc w:val="left"/>
      <w:pPr>
        <w:ind w:left="5040" w:hanging="360"/>
      </w:pPr>
      <w:rPr>
        <w:rFonts w:ascii="Symbol" w:hAnsi="Symbol" w:hint="default"/>
      </w:rPr>
    </w:lvl>
    <w:lvl w:ilvl="7" w:tplc="CDC46326">
      <w:start w:val="1"/>
      <w:numFmt w:val="bullet"/>
      <w:lvlText w:val="o"/>
      <w:lvlJc w:val="left"/>
      <w:pPr>
        <w:ind w:left="5760" w:hanging="360"/>
      </w:pPr>
      <w:rPr>
        <w:rFonts w:ascii="Courier New" w:hAnsi="Courier New" w:hint="default"/>
      </w:rPr>
    </w:lvl>
    <w:lvl w:ilvl="8" w:tplc="0290A14C">
      <w:start w:val="1"/>
      <w:numFmt w:val="bullet"/>
      <w:lvlText w:val=""/>
      <w:lvlJc w:val="left"/>
      <w:pPr>
        <w:ind w:left="6480" w:hanging="360"/>
      </w:pPr>
      <w:rPr>
        <w:rFonts w:ascii="Wingdings" w:hAnsi="Wingdings" w:hint="default"/>
      </w:rPr>
    </w:lvl>
  </w:abstractNum>
  <w:abstractNum w:abstractNumId="48" w15:restartNumberingAfterBreak="0">
    <w:nsid w:val="6CE83C06"/>
    <w:multiLevelType w:val="hybridMultilevel"/>
    <w:tmpl w:val="BED6CF7C"/>
    <w:lvl w:ilvl="0" w:tplc="92DED262">
      <w:start w:val="1"/>
      <w:numFmt w:val="bullet"/>
      <w:lvlText w:val=""/>
      <w:lvlJc w:val="left"/>
      <w:pPr>
        <w:tabs>
          <w:tab w:val="num" w:pos="720"/>
        </w:tabs>
        <w:ind w:left="720" w:hanging="360"/>
      </w:pPr>
      <w:rPr>
        <w:rFonts w:ascii="Symbol" w:hAnsi="Symbol" w:hint="default"/>
        <w:sz w:val="20"/>
      </w:rPr>
    </w:lvl>
    <w:lvl w:ilvl="1" w:tplc="B880AB74">
      <w:start w:val="1"/>
      <w:numFmt w:val="bullet"/>
      <w:lvlText w:val="o"/>
      <w:lvlJc w:val="left"/>
      <w:pPr>
        <w:tabs>
          <w:tab w:val="num" w:pos="1440"/>
        </w:tabs>
        <w:ind w:left="1440" w:hanging="360"/>
      </w:pPr>
      <w:rPr>
        <w:rFonts w:ascii="Courier New" w:hAnsi="Courier New" w:cs="Times New Roman" w:hint="default"/>
        <w:sz w:val="20"/>
      </w:rPr>
    </w:lvl>
    <w:lvl w:ilvl="2" w:tplc="12A0D00E">
      <w:start w:val="1"/>
      <w:numFmt w:val="bullet"/>
      <w:lvlText w:val=""/>
      <w:lvlJc w:val="left"/>
      <w:pPr>
        <w:tabs>
          <w:tab w:val="num" w:pos="2160"/>
        </w:tabs>
        <w:ind w:left="2160" w:hanging="360"/>
      </w:pPr>
      <w:rPr>
        <w:rFonts w:ascii="Wingdings" w:hAnsi="Wingdings" w:hint="default"/>
        <w:sz w:val="20"/>
      </w:rPr>
    </w:lvl>
    <w:lvl w:ilvl="3" w:tplc="37C2820E">
      <w:start w:val="1"/>
      <w:numFmt w:val="bullet"/>
      <w:lvlText w:val=""/>
      <w:lvlJc w:val="left"/>
      <w:pPr>
        <w:tabs>
          <w:tab w:val="num" w:pos="2880"/>
        </w:tabs>
        <w:ind w:left="2880" w:hanging="360"/>
      </w:pPr>
      <w:rPr>
        <w:rFonts w:ascii="Wingdings" w:hAnsi="Wingdings" w:hint="default"/>
        <w:sz w:val="20"/>
      </w:rPr>
    </w:lvl>
    <w:lvl w:ilvl="4" w:tplc="F0A0F02A">
      <w:start w:val="1"/>
      <w:numFmt w:val="bullet"/>
      <w:lvlText w:val=""/>
      <w:lvlJc w:val="left"/>
      <w:pPr>
        <w:tabs>
          <w:tab w:val="num" w:pos="3600"/>
        </w:tabs>
        <w:ind w:left="3600" w:hanging="360"/>
      </w:pPr>
      <w:rPr>
        <w:rFonts w:ascii="Wingdings" w:hAnsi="Wingdings" w:hint="default"/>
        <w:sz w:val="20"/>
      </w:rPr>
    </w:lvl>
    <w:lvl w:ilvl="5" w:tplc="338870C6">
      <w:start w:val="1"/>
      <w:numFmt w:val="bullet"/>
      <w:lvlText w:val=""/>
      <w:lvlJc w:val="left"/>
      <w:pPr>
        <w:tabs>
          <w:tab w:val="num" w:pos="4320"/>
        </w:tabs>
        <w:ind w:left="4320" w:hanging="360"/>
      </w:pPr>
      <w:rPr>
        <w:rFonts w:ascii="Wingdings" w:hAnsi="Wingdings" w:hint="default"/>
        <w:sz w:val="20"/>
      </w:rPr>
    </w:lvl>
    <w:lvl w:ilvl="6" w:tplc="F046445A">
      <w:start w:val="1"/>
      <w:numFmt w:val="bullet"/>
      <w:lvlText w:val=""/>
      <w:lvlJc w:val="left"/>
      <w:pPr>
        <w:tabs>
          <w:tab w:val="num" w:pos="5040"/>
        </w:tabs>
        <w:ind w:left="5040" w:hanging="360"/>
      </w:pPr>
      <w:rPr>
        <w:rFonts w:ascii="Wingdings" w:hAnsi="Wingdings" w:hint="default"/>
        <w:sz w:val="20"/>
      </w:rPr>
    </w:lvl>
    <w:lvl w:ilvl="7" w:tplc="AA2CE382">
      <w:start w:val="1"/>
      <w:numFmt w:val="bullet"/>
      <w:lvlText w:val=""/>
      <w:lvlJc w:val="left"/>
      <w:pPr>
        <w:tabs>
          <w:tab w:val="num" w:pos="5760"/>
        </w:tabs>
        <w:ind w:left="5760" w:hanging="360"/>
      </w:pPr>
      <w:rPr>
        <w:rFonts w:ascii="Wingdings" w:hAnsi="Wingdings" w:hint="default"/>
        <w:sz w:val="20"/>
      </w:rPr>
    </w:lvl>
    <w:lvl w:ilvl="8" w:tplc="9B98A9AC">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E96425E"/>
    <w:multiLevelType w:val="hybridMultilevel"/>
    <w:tmpl w:val="8BB8AD28"/>
    <w:lvl w:ilvl="0" w:tplc="04090001">
      <w:start w:val="1"/>
      <w:numFmt w:val="bullet"/>
      <w:lvlText w:val=""/>
      <w:lvlJc w:val="left"/>
      <w:pPr>
        <w:tabs>
          <w:tab w:val="num" w:pos="1170"/>
        </w:tabs>
        <w:ind w:left="1170" w:hanging="360"/>
      </w:pPr>
      <w:rPr>
        <w:rFonts w:ascii="Symbol" w:hAnsi="Symbol" w:hint="default"/>
      </w:rPr>
    </w:lvl>
    <w:lvl w:ilvl="1" w:tplc="04090003" w:tentative="1">
      <w:start w:val="1"/>
      <w:numFmt w:val="bullet"/>
      <w:lvlText w:val="o"/>
      <w:lvlJc w:val="left"/>
      <w:pPr>
        <w:tabs>
          <w:tab w:val="num" w:pos="1890"/>
        </w:tabs>
        <w:ind w:left="1890" w:hanging="360"/>
      </w:pPr>
      <w:rPr>
        <w:rFonts w:ascii="Courier New" w:hAnsi="Courier New" w:hint="default"/>
      </w:rPr>
    </w:lvl>
    <w:lvl w:ilvl="2" w:tplc="04090005" w:tentative="1">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50" w15:restartNumberingAfterBreak="0">
    <w:nsid w:val="71273233"/>
    <w:multiLevelType w:val="hybridMultilevel"/>
    <w:tmpl w:val="526A04C6"/>
    <w:lvl w:ilvl="0" w:tplc="6BCAC1BA">
      <w:start w:val="1"/>
      <w:numFmt w:val="bullet"/>
      <w:pStyle w:val="Bullets"/>
      <w:lvlText w:val=""/>
      <w:lvlJc w:val="left"/>
      <w:pPr>
        <w:ind w:left="1038" w:hanging="360"/>
      </w:pPr>
      <w:rPr>
        <w:rFonts w:ascii="Symbol" w:hAnsi="Symbol" w:hint="default"/>
      </w:rPr>
    </w:lvl>
    <w:lvl w:ilvl="1" w:tplc="04090003">
      <w:start w:val="1"/>
      <w:numFmt w:val="bullet"/>
      <w:lvlText w:val="o"/>
      <w:lvlJc w:val="left"/>
      <w:pPr>
        <w:ind w:left="1758" w:hanging="360"/>
      </w:pPr>
      <w:rPr>
        <w:rFonts w:ascii="Courier New" w:hAnsi="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51" w15:restartNumberingAfterBreak="0">
    <w:nsid w:val="718E30AC"/>
    <w:multiLevelType w:val="hybridMultilevel"/>
    <w:tmpl w:val="39EA4CC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2" w15:restartNumberingAfterBreak="0">
    <w:nsid w:val="7A212222"/>
    <w:multiLevelType w:val="hybridMultilevel"/>
    <w:tmpl w:val="FFFFFFFF"/>
    <w:lvl w:ilvl="0" w:tplc="4C722362">
      <w:start w:val="3"/>
      <w:numFmt w:val="bullet"/>
      <w:lvlText w:val="-"/>
      <w:lvlJc w:val="left"/>
      <w:pPr>
        <w:ind w:left="720" w:hanging="360"/>
      </w:pPr>
      <w:rPr>
        <w:rFonts w:ascii="Arial" w:hAnsi="Arial" w:hint="default"/>
      </w:rPr>
    </w:lvl>
    <w:lvl w:ilvl="1" w:tplc="DC40234E">
      <w:start w:val="1"/>
      <w:numFmt w:val="bullet"/>
      <w:lvlText w:val="o"/>
      <w:lvlJc w:val="left"/>
      <w:pPr>
        <w:ind w:left="1440" w:hanging="360"/>
      </w:pPr>
      <w:rPr>
        <w:rFonts w:ascii="Courier New" w:hAnsi="Courier New" w:hint="default"/>
      </w:rPr>
    </w:lvl>
    <w:lvl w:ilvl="2" w:tplc="F278688C">
      <w:start w:val="1"/>
      <w:numFmt w:val="bullet"/>
      <w:lvlText w:val=""/>
      <w:lvlJc w:val="left"/>
      <w:pPr>
        <w:ind w:left="2160" w:hanging="360"/>
      </w:pPr>
      <w:rPr>
        <w:rFonts w:ascii="Wingdings" w:hAnsi="Wingdings" w:hint="default"/>
      </w:rPr>
    </w:lvl>
    <w:lvl w:ilvl="3" w:tplc="3E14FA0A">
      <w:start w:val="1"/>
      <w:numFmt w:val="bullet"/>
      <w:lvlText w:val=""/>
      <w:lvlJc w:val="left"/>
      <w:pPr>
        <w:ind w:left="2880" w:hanging="360"/>
      </w:pPr>
      <w:rPr>
        <w:rFonts w:ascii="Symbol" w:hAnsi="Symbol" w:hint="default"/>
      </w:rPr>
    </w:lvl>
    <w:lvl w:ilvl="4" w:tplc="138AFDBE">
      <w:start w:val="1"/>
      <w:numFmt w:val="bullet"/>
      <w:lvlText w:val="o"/>
      <w:lvlJc w:val="left"/>
      <w:pPr>
        <w:ind w:left="3600" w:hanging="360"/>
      </w:pPr>
      <w:rPr>
        <w:rFonts w:ascii="Courier New" w:hAnsi="Courier New" w:hint="default"/>
      </w:rPr>
    </w:lvl>
    <w:lvl w:ilvl="5" w:tplc="E7F64BBC">
      <w:start w:val="1"/>
      <w:numFmt w:val="bullet"/>
      <w:lvlText w:val=""/>
      <w:lvlJc w:val="left"/>
      <w:pPr>
        <w:ind w:left="4320" w:hanging="360"/>
      </w:pPr>
      <w:rPr>
        <w:rFonts w:ascii="Wingdings" w:hAnsi="Wingdings" w:hint="default"/>
      </w:rPr>
    </w:lvl>
    <w:lvl w:ilvl="6" w:tplc="B8AE940C">
      <w:start w:val="1"/>
      <w:numFmt w:val="bullet"/>
      <w:lvlText w:val=""/>
      <w:lvlJc w:val="left"/>
      <w:pPr>
        <w:ind w:left="5040" w:hanging="360"/>
      </w:pPr>
      <w:rPr>
        <w:rFonts w:ascii="Symbol" w:hAnsi="Symbol" w:hint="default"/>
      </w:rPr>
    </w:lvl>
    <w:lvl w:ilvl="7" w:tplc="3E94157C">
      <w:start w:val="1"/>
      <w:numFmt w:val="bullet"/>
      <w:lvlText w:val="o"/>
      <w:lvlJc w:val="left"/>
      <w:pPr>
        <w:ind w:left="5760" w:hanging="360"/>
      </w:pPr>
      <w:rPr>
        <w:rFonts w:ascii="Courier New" w:hAnsi="Courier New" w:hint="default"/>
      </w:rPr>
    </w:lvl>
    <w:lvl w:ilvl="8" w:tplc="7BC4B00E">
      <w:start w:val="1"/>
      <w:numFmt w:val="bullet"/>
      <w:lvlText w:val=""/>
      <w:lvlJc w:val="left"/>
      <w:pPr>
        <w:ind w:left="6480" w:hanging="360"/>
      </w:pPr>
      <w:rPr>
        <w:rFonts w:ascii="Wingdings" w:hAnsi="Wingdings" w:hint="default"/>
      </w:rPr>
    </w:lvl>
  </w:abstractNum>
  <w:abstractNum w:abstractNumId="53" w15:restartNumberingAfterBreak="0">
    <w:nsid w:val="7E9D0E54"/>
    <w:multiLevelType w:val="hybridMultilevel"/>
    <w:tmpl w:val="955A4B0E"/>
    <w:lvl w:ilvl="0" w:tplc="AFA6F94E">
      <w:start w:val="1"/>
      <w:numFmt w:val="bullet"/>
      <w:pStyle w:val="Bulleted2"/>
      <w:lvlText w:val=""/>
      <w:lvlJc w:val="left"/>
      <w:pPr>
        <w:ind w:left="1620" w:hanging="360"/>
      </w:pPr>
      <w:rPr>
        <w:rFonts w:ascii="Symbol" w:hAnsi="Symbol" w:hint="default"/>
      </w:rPr>
    </w:lvl>
    <w:lvl w:ilvl="1" w:tplc="04090003">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4" w15:restartNumberingAfterBreak="0">
    <w:nsid w:val="7EC4C21F"/>
    <w:multiLevelType w:val="hybridMultilevel"/>
    <w:tmpl w:val="FFFFFFFF"/>
    <w:lvl w:ilvl="0" w:tplc="3730B3B2">
      <w:start w:val="1"/>
      <w:numFmt w:val="bullet"/>
      <w:lvlText w:val=""/>
      <w:lvlJc w:val="left"/>
      <w:pPr>
        <w:ind w:left="720" w:hanging="360"/>
      </w:pPr>
      <w:rPr>
        <w:rFonts w:ascii="Symbol" w:hAnsi="Symbol" w:hint="default"/>
      </w:rPr>
    </w:lvl>
    <w:lvl w:ilvl="1" w:tplc="38D4A798">
      <w:start w:val="1"/>
      <w:numFmt w:val="bullet"/>
      <w:lvlText w:val="o"/>
      <w:lvlJc w:val="left"/>
      <w:pPr>
        <w:ind w:left="1440" w:hanging="360"/>
      </w:pPr>
      <w:rPr>
        <w:rFonts w:ascii="Courier New" w:hAnsi="Courier New" w:hint="default"/>
      </w:rPr>
    </w:lvl>
    <w:lvl w:ilvl="2" w:tplc="095A43F4">
      <w:start w:val="1"/>
      <w:numFmt w:val="bullet"/>
      <w:lvlText w:val=""/>
      <w:lvlJc w:val="left"/>
      <w:pPr>
        <w:ind w:left="2160" w:hanging="360"/>
      </w:pPr>
      <w:rPr>
        <w:rFonts w:ascii="Wingdings" w:hAnsi="Wingdings" w:hint="default"/>
      </w:rPr>
    </w:lvl>
    <w:lvl w:ilvl="3" w:tplc="3D6A6024">
      <w:start w:val="1"/>
      <w:numFmt w:val="bullet"/>
      <w:lvlText w:val=""/>
      <w:lvlJc w:val="left"/>
      <w:pPr>
        <w:ind w:left="2880" w:hanging="360"/>
      </w:pPr>
      <w:rPr>
        <w:rFonts w:ascii="Symbol" w:hAnsi="Symbol" w:hint="default"/>
      </w:rPr>
    </w:lvl>
    <w:lvl w:ilvl="4" w:tplc="BD9C9A32">
      <w:start w:val="1"/>
      <w:numFmt w:val="bullet"/>
      <w:lvlText w:val="o"/>
      <w:lvlJc w:val="left"/>
      <w:pPr>
        <w:ind w:left="3600" w:hanging="360"/>
      </w:pPr>
      <w:rPr>
        <w:rFonts w:ascii="Courier New" w:hAnsi="Courier New" w:hint="default"/>
      </w:rPr>
    </w:lvl>
    <w:lvl w:ilvl="5" w:tplc="0B309A26">
      <w:start w:val="1"/>
      <w:numFmt w:val="bullet"/>
      <w:lvlText w:val=""/>
      <w:lvlJc w:val="left"/>
      <w:pPr>
        <w:ind w:left="4320" w:hanging="360"/>
      </w:pPr>
      <w:rPr>
        <w:rFonts w:ascii="Wingdings" w:hAnsi="Wingdings" w:hint="default"/>
      </w:rPr>
    </w:lvl>
    <w:lvl w:ilvl="6" w:tplc="0D42E8C0">
      <w:start w:val="1"/>
      <w:numFmt w:val="bullet"/>
      <w:lvlText w:val=""/>
      <w:lvlJc w:val="left"/>
      <w:pPr>
        <w:ind w:left="5040" w:hanging="360"/>
      </w:pPr>
      <w:rPr>
        <w:rFonts w:ascii="Symbol" w:hAnsi="Symbol" w:hint="default"/>
      </w:rPr>
    </w:lvl>
    <w:lvl w:ilvl="7" w:tplc="B97444A2">
      <w:start w:val="1"/>
      <w:numFmt w:val="bullet"/>
      <w:lvlText w:val="o"/>
      <w:lvlJc w:val="left"/>
      <w:pPr>
        <w:ind w:left="5760" w:hanging="360"/>
      </w:pPr>
      <w:rPr>
        <w:rFonts w:ascii="Courier New" w:hAnsi="Courier New" w:hint="default"/>
      </w:rPr>
    </w:lvl>
    <w:lvl w:ilvl="8" w:tplc="627225E2">
      <w:start w:val="1"/>
      <w:numFmt w:val="bullet"/>
      <w:lvlText w:val=""/>
      <w:lvlJc w:val="left"/>
      <w:pPr>
        <w:ind w:left="6480" w:hanging="360"/>
      </w:pPr>
      <w:rPr>
        <w:rFonts w:ascii="Wingdings" w:hAnsi="Wingdings" w:hint="default"/>
      </w:rPr>
    </w:lvl>
  </w:abstractNum>
  <w:num w:numId="1" w16cid:durableId="1363749977">
    <w:abstractNumId w:val="32"/>
  </w:num>
  <w:num w:numId="2" w16cid:durableId="71706586">
    <w:abstractNumId w:val="39"/>
  </w:num>
  <w:num w:numId="3" w16cid:durableId="654065887">
    <w:abstractNumId w:val="46"/>
  </w:num>
  <w:num w:numId="4" w16cid:durableId="93717794">
    <w:abstractNumId w:val="31"/>
  </w:num>
  <w:num w:numId="5" w16cid:durableId="1001928689">
    <w:abstractNumId w:val="53"/>
  </w:num>
  <w:num w:numId="6" w16cid:durableId="1155875291">
    <w:abstractNumId w:val="21"/>
  </w:num>
  <w:num w:numId="7" w16cid:durableId="338578862">
    <w:abstractNumId w:val="50"/>
  </w:num>
  <w:num w:numId="8" w16cid:durableId="1332676748">
    <w:abstractNumId w:val="36"/>
  </w:num>
  <w:num w:numId="9" w16cid:durableId="1260287241">
    <w:abstractNumId w:val="10"/>
  </w:num>
  <w:num w:numId="10" w16cid:durableId="1177498092">
    <w:abstractNumId w:val="49"/>
  </w:num>
  <w:num w:numId="11" w16cid:durableId="1525904623">
    <w:abstractNumId w:val="21"/>
  </w:num>
  <w:num w:numId="12" w16cid:durableId="1650089680">
    <w:abstractNumId w:val="17"/>
  </w:num>
  <w:num w:numId="13" w16cid:durableId="1725791131">
    <w:abstractNumId w:val="43"/>
  </w:num>
  <w:num w:numId="14" w16cid:durableId="1285841798">
    <w:abstractNumId w:val="38"/>
  </w:num>
  <w:num w:numId="15" w16cid:durableId="1002127921">
    <w:abstractNumId w:val="33"/>
  </w:num>
  <w:num w:numId="16" w16cid:durableId="1398628640">
    <w:abstractNumId w:val="27"/>
  </w:num>
  <w:num w:numId="17" w16cid:durableId="637102795">
    <w:abstractNumId w:val="26"/>
  </w:num>
  <w:num w:numId="18" w16cid:durableId="1499997425">
    <w:abstractNumId w:val="23"/>
  </w:num>
  <w:num w:numId="19" w16cid:durableId="1951740896">
    <w:abstractNumId w:val="53"/>
  </w:num>
  <w:num w:numId="20" w16cid:durableId="1687749757">
    <w:abstractNumId w:val="37"/>
  </w:num>
  <w:num w:numId="21" w16cid:durableId="1952975586">
    <w:abstractNumId w:val="28"/>
  </w:num>
  <w:num w:numId="22" w16cid:durableId="973367370">
    <w:abstractNumId w:val="15"/>
  </w:num>
  <w:num w:numId="23" w16cid:durableId="1645155277">
    <w:abstractNumId w:val="0"/>
  </w:num>
  <w:num w:numId="24" w16cid:durableId="1619263875">
    <w:abstractNumId w:val="1"/>
  </w:num>
  <w:num w:numId="25" w16cid:durableId="1778988245">
    <w:abstractNumId w:val="2"/>
  </w:num>
  <w:num w:numId="26" w16cid:durableId="1428303719">
    <w:abstractNumId w:val="3"/>
  </w:num>
  <w:num w:numId="27" w16cid:durableId="1271620874">
    <w:abstractNumId w:val="8"/>
  </w:num>
  <w:num w:numId="28" w16cid:durableId="1071344217">
    <w:abstractNumId w:val="4"/>
  </w:num>
  <w:num w:numId="29" w16cid:durableId="158741147">
    <w:abstractNumId w:val="5"/>
  </w:num>
  <w:num w:numId="30" w16cid:durableId="87434069">
    <w:abstractNumId w:val="6"/>
  </w:num>
  <w:num w:numId="31" w16cid:durableId="1216965113">
    <w:abstractNumId w:val="7"/>
  </w:num>
  <w:num w:numId="32" w16cid:durableId="1695035651">
    <w:abstractNumId w:val="9"/>
  </w:num>
  <w:num w:numId="33" w16cid:durableId="1785924081">
    <w:abstractNumId w:val="28"/>
  </w:num>
  <w:num w:numId="34" w16cid:durableId="2103408261">
    <w:abstractNumId w:val="48"/>
  </w:num>
  <w:num w:numId="35" w16cid:durableId="293758936">
    <w:abstractNumId w:val="28"/>
  </w:num>
  <w:num w:numId="36" w16cid:durableId="539512933">
    <w:abstractNumId w:val="28"/>
  </w:num>
  <w:num w:numId="37" w16cid:durableId="1546403404">
    <w:abstractNumId w:val="28"/>
  </w:num>
  <w:num w:numId="38" w16cid:durableId="1447196319">
    <w:abstractNumId w:val="16"/>
  </w:num>
  <w:num w:numId="39" w16cid:durableId="663432742">
    <w:abstractNumId w:val="40"/>
  </w:num>
  <w:num w:numId="40" w16cid:durableId="1443574967">
    <w:abstractNumId w:val="20"/>
  </w:num>
  <w:num w:numId="41" w16cid:durableId="266815775">
    <w:abstractNumId w:val="35"/>
  </w:num>
  <w:num w:numId="42" w16cid:durableId="1369530763">
    <w:abstractNumId w:val="41"/>
  </w:num>
  <w:num w:numId="43" w16cid:durableId="1869683408">
    <w:abstractNumId w:val="44"/>
  </w:num>
  <w:num w:numId="44" w16cid:durableId="55126674">
    <w:abstractNumId w:val="52"/>
  </w:num>
  <w:num w:numId="45" w16cid:durableId="859590234">
    <w:abstractNumId w:val="42"/>
  </w:num>
  <w:num w:numId="46" w16cid:durableId="2026782171">
    <w:abstractNumId w:val="22"/>
  </w:num>
  <w:num w:numId="47" w16cid:durableId="227804855">
    <w:abstractNumId w:val="13"/>
  </w:num>
  <w:num w:numId="48" w16cid:durableId="688143646">
    <w:abstractNumId w:val="24"/>
  </w:num>
  <w:num w:numId="49" w16cid:durableId="1913343732">
    <w:abstractNumId w:val="47"/>
  </w:num>
  <w:num w:numId="50" w16cid:durableId="1871992115">
    <w:abstractNumId w:val="12"/>
  </w:num>
  <w:num w:numId="51" w16cid:durableId="972247242">
    <w:abstractNumId w:val="29"/>
  </w:num>
  <w:num w:numId="52" w16cid:durableId="274143798">
    <w:abstractNumId w:val="18"/>
  </w:num>
  <w:num w:numId="53" w16cid:durableId="2063361000">
    <w:abstractNumId w:val="30"/>
  </w:num>
  <w:num w:numId="54" w16cid:durableId="338318779">
    <w:abstractNumId w:val="14"/>
  </w:num>
  <w:num w:numId="55" w16cid:durableId="1115099169">
    <w:abstractNumId w:val="25"/>
  </w:num>
  <w:num w:numId="56" w16cid:durableId="690448649">
    <w:abstractNumId w:val="45"/>
  </w:num>
  <w:num w:numId="57" w16cid:durableId="1890800597">
    <w:abstractNumId w:val="11"/>
  </w:num>
  <w:num w:numId="58" w16cid:durableId="1903441066">
    <w:abstractNumId w:val="34"/>
  </w:num>
  <w:num w:numId="59" w16cid:durableId="1256207408">
    <w:abstractNumId w:val="54"/>
  </w:num>
  <w:num w:numId="60" w16cid:durableId="1905796622">
    <w:abstractNumId w:val="19"/>
  </w:num>
  <w:num w:numId="61" w16cid:durableId="1785227381">
    <w:abstractNumId w:val="5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5D3"/>
    <w:rsid w:val="00000E9C"/>
    <w:rsid w:val="000013B1"/>
    <w:rsid w:val="00001C51"/>
    <w:rsid w:val="00001EDA"/>
    <w:rsid w:val="00002EA4"/>
    <w:rsid w:val="00003227"/>
    <w:rsid w:val="0000325E"/>
    <w:rsid w:val="00003896"/>
    <w:rsid w:val="00004C0A"/>
    <w:rsid w:val="00004DA9"/>
    <w:rsid w:val="000059F1"/>
    <w:rsid w:val="00006BF4"/>
    <w:rsid w:val="00007AE2"/>
    <w:rsid w:val="00007BDA"/>
    <w:rsid w:val="00007CDC"/>
    <w:rsid w:val="00007FFA"/>
    <w:rsid w:val="000114AC"/>
    <w:rsid w:val="000114B8"/>
    <w:rsid w:val="0001178F"/>
    <w:rsid w:val="000118DB"/>
    <w:rsid w:val="00011980"/>
    <w:rsid w:val="0001226A"/>
    <w:rsid w:val="0001345C"/>
    <w:rsid w:val="00013B63"/>
    <w:rsid w:val="00014D70"/>
    <w:rsid w:val="000167B7"/>
    <w:rsid w:val="00017A8D"/>
    <w:rsid w:val="00017F96"/>
    <w:rsid w:val="000213C9"/>
    <w:rsid w:val="00025FE3"/>
    <w:rsid w:val="0002614D"/>
    <w:rsid w:val="00026C1F"/>
    <w:rsid w:val="00026D24"/>
    <w:rsid w:val="00027A2B"/>
    <w:rsid w:val="00030F51"/>
    <w:rsid w:val="000313E9"/>
    <w:rsid w:val="00031CBB"/>
    <w:rsid w:val="00031EA5"/>
    <w:rsid w:val="00034A07"/>
    <w:rsid w:val="00034A5F"/>
    <w:rsid w:val="0003690E"/>
    <w:rsid w:val="00037DA5"/>
    <w:rsid w:val="000419E7"/>
    <w:rsid w:val="00042C92"/>
    <w:rsid w:val="00042E22"/>
    <w:rsid w:val="00045358"/>
    <w:rsid w:val="00045526"/>
    <w:rsid w:val="0004555F"/>
    <w:rsid w:val="000464B6"/>
    <w:rsid w:val="00047764"/>
    <w:rsid w:val="000507F8"/>
    <w:rsid w:val="00051231"/>
    <w:rsid w:val="00051E7E"/>
    <w:rsid w:val="0005221F"/>
    <w:rsid w:val="0005241E"/>
    <w:rsid w:val="000529BE"/>
    <w:rsid w:val="00053E98"/>
    <w:rsid w:val="0005406F"/>
    <w:rsid w:val="0005678F"/>
    <w:rsid w:val="0005690F"/>
    <w:rsid w:val="00056B95"/>
    <w:rsid w:val="00056E63"/>
    <w:rsid w:val="000572AA"/>
    <w:rsid w:val="00060D25"/>
    <w:rsid w:val="00060DE7"/>
    <w:rsid w:val="00061FE4"/>
    <w:rsid w:val="0006218E"/>
    <w:rsid w:val="00062568"/>
    <w:rsid w:val="0006268F"/>
    <w:rsid w:val="00062A4C"/>
    <w:rsid w:val="00062E87"/>
    <w:rsid w:val="00063810"/>
    <w:rsid w:val="000647CB"/>
    <w:rsid w:val="000668B0"/>
    <w:rsid w:val="00067455"/>
    <w:rsid w:val="00067938"/>
    <w:rsid w:val="00067C4A"/>
    <w:rsid w:val="00067CC5"/>
    <w:rsid w:val="00071249"/>
    <w:rsid w:val="000712CE"/>
    <w:rsid w:val="0007161C"/>
    <w:rsid w:val="00073A78"/>
    <w:rsid w:val="00074842"/>
    <w:rsid w:val="00074C1A"/>
    <w:rsid w:val="0007556B"/>
    <w:rsid w:val="00076139"/>
    <w:rsid w:val="0007617E"/>
    <w:rsid w:val="00076BCF"/>
    <w:rsid w:val="00076D9B"/>
    <w:rsid w:val="0008015B"/>
    <w:rsid w:val="000837BD"/>
    <w:rsid w:val="00083897"/>
    <w:rsid w:val="00083BEF"/>
    <w:rsid w:val="00083FCA"/>
    <w:rsid w:val="00084365"/>
    <w:rsid w:val="00085572"/>
    <w:rsid w:val="00085F9A"/>
    <w:rsid w:val="00086263"/>
    <w:rsid w:val="000874CE"/>
    <w:rsid w:val="00087936"/>
    <w:rsid w:val="000904DB"/>
    <w:rsid w:val="0009085B"/>
    <w:rsid w:val="0009090F"/>
    <w:rsid w:val="00090A02"/>
    <w:rsid w:val="00091F41"/>
    <w:rsid w:val="0009301F"/>
    <w:rsid w:val="00093518"/>
    <w:rsid w:val="000935A5"/>
    <w:rsid w:val="0009384D"/>
    <w:rsid w:val="00093F6D"/>
    <w:rsid w:val="00094014"/>
    <w:rsid w:val="00094D16"/>
    <w:rsid w:val="0009536C"/>
    <w:rsid w:val="0009668E"/>
    <w:rsid w:val="00097357"/>
    <w:rsid w:val="00097BF8"/>
    <w:rsid w:val="000A0F99"/>
    <w:rsid w:val="000A1DD8"/>
    <w:rsid w:val="000A255D"/>
    <w:rsid w:val="000A2E14"/>
    <w:rsid w:val="000A3418"/>
    <w:rsid w:val="000A354C"/>
    <w:rsid w:val="000A37B6"/>
    <w:rsid w:val="000A3D6C"/>
    <w:rsid w:val="000A3D83"/>
    <w:rsid w:val="000A401C"/>
    <w:rsid w:val="000A4D8D"/>
    <w:rsid w:val="000A6482"/>
    <w:rsid w:val="000A6E48"/>
    <w:rsid w:val="000B0377"/>
    <w:rsid w:val="000B0E2C"/>
    <w:rsid w:val="000B1CFB"/>
    <w:rsid w:val="000B2BC1"/>
    <w:rsid w:val="000B2C09"/>
    <w:rsid w:val="000B5824"/>
    <w:rsid w:val="000B5B1F"/>
    <w:rsid w:val="000B5D7A"/>
    <w:rsid w:val="000B6012"/>
    <w:rsid w:val="000B69F1"/>
    <w:rsid w:val="000B6CEF"/>
    <w:rsid w:val="000C145F"/>
    <w:rsid w:val="000C1C5A"/>
    <w:rsid w:val="000C1F29"/>
    <w:rsid w:val="000C2116"/>
    <w:rsid w:val="000C226C"/>
    <w:rsid w:val="000C245D"/>
    <w:rsid w:val="000C286E"/>
    <w:rsid w:val="000C2DE0"/>
    <w:rsid w:val="000C2FE2"/>
    <w:rsid w:val="000C4984"/>
    <w:rsid w:val="000C57BE"/>
    <w:rsid w:val="000C67A7"/>
    <w:rsid w:val="000C6E65"/>
    <w:rsid w:val="000D029C"/>
    <w:rsid w:val="000D0896"/>
    <w:rsid w:val="000D093E"/>
    <w:rsid w:val="000D0AAF"/>
    <w:rsid w:val="000D2617"/>
    <w:rsid w:val="000D26B0"/>
    <w:rsid w:val="000D3216"/>
    <w:rsid w:val="000D3847"/>
    <w:rsid w:val="000D4074"/>
    <w:rsid w:val="000D4475"/>
    <w:rsid w:val="000D4E68"/>
    <w:rsid w:val="000D72B1"/>
    <w:rsid w:val="000E369C"/>
    <w:rsid w:val="000E3D14"/>
    <w:rsid w:val="000E4D21"/>
    <w:rsid w:val="000E532A"/>
    <w:rsid w:val="000E5D95"/>
    <w:rsid w:val="000E6025"/>
    <w:rsid w:val="000E6117"/>
    <w:rsid w:val="000E6931"/>
    <w:rsid w:val="000E6DDA"/>
    <w:rsid w:val="000E7409"/>
    <w:rsid w:val="000E766F"/>
    <w:rsid w:val="000F2809"/>
    <w:rsid w:val="000F2923"/>
    <w:rsid w:val="000F2CEA"/>
    <w:rsid w:val="000F3FC5"/>
    <w:rsid w:val="000F50FA"/>
    <w:rsid w:val="000F5B45"/>
    <w:rsid w:val="000F6037"/>
    <w:rsid w:val="000F6EFE"/>
    <w:rsid w:val="000F71DF"/>
    <w:rsid w:val="000F7398"/>
    <w:rsid w:val="00100B5F"/>
    <w:rsid w:val="00101369"/>
    <w:rsid w:val="0010156A"/>
    <w:rsid w:val="00103AA7"/>
    <w:rsid w:val="0010438F"/>
    <w:rsid w:val="001049C3"/>
    <w:rsid w:val="00106F5E"/>
    <w:rsid w:val="00107019"/>
    <w:rsid w:val="001104CF"/>
    <w:rsid w:val="00110E6F"/>
    <w:rsid w:val="001121F6"/>
    <w:rsid w:val="001123C7"/>
    <w:rsid w:val="001126D1"/>
    <w:rsid w:val="001129DA"/>
    <w:rsid w:val="001136DA"/>
    <w:rsid w:val="00113A8A"/>
    <w:rsid w:val="001141EE"/>
    <w:rsid w:val="001144BB"/>
    <w:rsid w:val="00114757"/>
    <w:rsid w:val="00114905"/>
    <w:rsid w:val="00114E01"/>
    <w:rsid w:val="001153EE"/>
    <w:rsid w:val="001153F6"/>
    <w:rsid w:val="00120674"/>
    <w:rsid w:val="001207E7"/>
    <w:rsid w:val="00120E2E"/>
    <w:rsid w:val="0012116F"/>
    <w:rsid w:val="00121F17"/>
    <w:rsid w:val="001227F7"/>
    <w:rsid w:val="00122B63"/>
    <w:rsid w:val="00122F08"/>
    <w:rsid w:val="00123CF3"/>
    <w:rsid w:val="00124381"/>
    <w:rsid w:val="00125172"/>
    <w:rsid w:val="0012624B"/>
    <w:rsid w:val="0012694D"/>
    <w:rsid w:val="001272CA"/>
    <w:rsid w:val="00127F94"/>
    <w:rsid w:val="00130655"/>
    <w:rsid w:val="00131349"/>
    <w:rsid w:val="00131E87"/>
    <w:rsid w:val="0013216C"/>
    <w:rsid w:val="001359E6"/>
    <w:rsid w:val="00136348"/>
    <w:rsid w:val="0013678C"/>
    <w:rsid w:val="00136F2D"/>
    <w:rsid w:val="001375CE"/>
    <w:rsid w:val="00137F64"/>
    <w:rsid w:val="00141BE1"/>
    <w:rsid w:val="00141D26"/>
    <w:rsid w:val="00141FC5"/>
    <w:rsid w:val="001428DA"/>
    <w:rsid w:val="00143F1F"/>
    <w:rsid w:val="001441E8"/>
    <w:rsid w:val="00144465"/>
    <w:rsid w:val="00144C80"/>
    <w:rsid w:val="0014658C"/>
    <w:rsid w:val="00146AC6"/>
    <w:rsid w:val="00147AE3"/>
    <w:rsid w:val="00150413"/>
    <w:rsid w:val="00151492"/>
    <w:rsid w:val="00151D31"/>
    <w:rsid w:val="00152172"/>
    <w:rsid w:val="00152FD7"/>
    <w:rsid w:val="00154819"/>
    <w:rsid w:val="00154FAD"/>
    <w:rsid w:val="0015550F"/>
    <w:rsid w:val="001574B3"/>
    <w:rsid w:val="00157705"/>
    <w:rsid w:val="00157F7A"/>
    <w:rsid w:val="00161496"/>
    <w:rsid w:val="00161F74"/>
    <w:rsid w:val="00162B8A"/>
    <w:rsid w:val="00162FB5"/>
    <w:rsid w:val="00163254"/>
    <w:rsid w:val="001657BA"/>
    <w:rsid w:val="00166E93"/>
    <w:rsid w:val="00167785"/>
    <w:rsid w:val="001700DA"/>
    <w:rsid w:val="00170CAC"/>
    <w:rsid w:val="001712C9"/>
    <w:rsid w:val="001712F6"/>
    <w:rsid w:val="001713C7"/>
    <w:rsid w:val="0017150A"/>
    <w:rsid w:val="00172A07"/>
    <w:rsid w:val="001737F0"/>
    <w:rsid w:val="001748B9"/>
    <w:rsid w:val="00175321"/>
    <w:rsid w:val="00175BAC"/>
    <w:rsid w:val="00175E0A"/>
    <w:rsid w:val="00176DFF"/>
    <w:rsid w:val="00176EEF"/>
    <w:rsid w:val="0017742C"/>
    <w:rsid w:val="00180E80"/>
    <w:rsid w:val="0018274D"/>
    <w:rsid w:val="00182914"/>
    <w:rsid w:val="0018360A"/>
    <w:rsid w:val="0018445D"/>
    <w:rsid w:val="00184C55"/>
    <w:rsid w:val="00186520"/>
    <w:rsid w:val="00187522"/>
    <w:rsid w:val="00187DBD"/>
    <w:rsid w:val="00190110"/>
    <w:rsid w:val="00190623"/>
    <w:rsid w:val="00191B38"/>
    <w:rsid w:val="00192329"/>
    <w:rsid w:val="001924BC"/>
    <w:rsid w:val="00192C63"/>
    <w:rsid w:val="001938DF"/>
    <w:rsid w:val="0019410A"/>
    <w:rsid w:val="001941EE"/>
    <w:rsid w:val="0019588E"/>
    <w:rsid w:val="001979B1"/>
    <w:rsid w:val="001A0F1D"/>
    <w:rsid w:val="001A199F"/>
    <w:rsid w:val="001A5549"/>
    <w:rsid w:val="001A5827"/>
    <w:rsid w:val="001A700D"/>
    <w:rsid w:val="001A785A"/>
    <w:rsid w:val="001B015C"/>
    <w:rsid w:val="001B019E"/>
    <w:rsid w:val="001B02A5"/>
    <w:rsid w:val="001B0F29"/>
    <w:rsid w:val="001B1E01"/>
    <w:rsid w:val="001B1E33"/>
    <w:rsid w:val="001B1E78"/>
    <w:rsid w:val="001B3339"/>
    <w:rsid w:val="001B3C23"/>
    <w:rsid w:val="001B4FD9"/>
    <w:rsid w:val="001B592C"/>
    <w:rsid w:val="001B5A35"/>
    <w:rsid w:val="001B60E3"/>
    <w:rsid w:val="001B61AC"/>
    <w:rsid w:val="001B6B83"/>
    <w:rsid w:val="001C0674"/>
    <w:rsid w:val="001C0DD8"/>
    <w:rsid w:val="001C1052"/>
    <w:rsid w:val="001C1865"/>
    <w:rsid w:val="001C1FD4"/>
    <w:rsid w:val="001C502A"/>
    <w:rsid w:val="001C672A"/>
    <w:rsid w:val="001D0BF7"/>
    <w:rsid w:val="001D15E3"/>
    <w:rsid w:val="001D2908"/>
    <w:rsid w:val="001D364C"/>
    <w:rsid w:val="001D3716"/>
    <w:rsid w:val="001D3DFF"/>
    <w:rsid w:val="001D4259"/>
    <w:rsid w:val="001D4BC1"/>
    <w:rsid w:val="001D542A"/>
    <w:rsid w:val="001D6790"/>
    <w:rsid w:val="001D67F9"/>
    <w:rsid w:val="001D6EB6"/>
    <w:rsid w:val="001E0482"/>
    <w:rsid w:val="001E0E9B"/>
    <w:rsid w:val="001E3A7C"/>
    <w:rsid w:val="001E5589"/>
    <w:rsid w:val="001E5E3C"/>
    <w:rsid w:val="001E6DE1"/>
    <w:rsid w:val="001E715B"/>
    <w:rsid w:val="001F00F6"/>
    <w:rsid w:val="001F1583"/>
    <w:rsid w:val="001F1D19"/>
    <w:rsid w:val="001F3AA5"/>
    <w:rsid w:val="001F4747"/>
    <w:rsid w:val="001F5919"/>
    <w:rsid w:val="001F5A96"/>
    <w:rsid w:val="001F6B63"/>
    <w:rsid w:val="001F7D7B"/>
    <w:rsid w:val="001F7EF2"/>
    <w:rsid w:val="002001BD"/>
    <w:rsid w:val="00200B00"/>
    <w:rsid w:val="0020145D"/>
    <w:rsid w:val="00201E64"/>
    <w:rsid w:val="00202B50"/>
    <w:rsid w:val="00205414"/>
    <w:rsid w:val="0020546E"/>
    <w:rsid w:val="002055F2"/>
    <w:rsid w:val="00206391"/>
    <w:rsid w:val="002068E7"/>
    <w:rsid w:val="0020728F"/>
    <w:rsid w:val="00212687"/>
    <w:rsid w:val="002130A0"/>
    <w:rsid w:val="00213F19"/>
    <w:rsid w:val="00213FE8"/>
    <w:rsid w:val="0021453E"/>
    <w:rsid w:val="00215223"/>
    <w:rsid w:val="002156D7"/>
    <w:rsid w:val="002156FA"/>
    <w:rsid w:val="00215E55"/>
    <w:rsid w:val="00216E65"/>
    <w:rsid w:val="0022066D"/>
    <w:rsid w:val="00220965"/>
    <w:rsid w:val="0022114C"/>
    <w:rsid w:val="002218C1"/>
    <w:rsid w:val="00221D2E"/>
    <w:rsid w:val="00222466"/>
    <w:rsid w:val="002232AE"/>
    <w:rsid w:val="00224AA5"/>
    <w:rsid w:val="002253E1"/>
    <w:rsid w:val="00225C20"/>
    <w:rsid w:val="00226351"/>
    <w:rsid w:val="002270B7"/>
    <w:rsid w:val="002273F3"/>
    <w:rsid w:val="002315D1"/>
    <w:rsid w:val="00231EBB"/>
    <w:rsid w:val="00232206"/>
    <w:rsid w:val="002323DD"/>
    <w:rsid w:val="002327B6"/>
    <w:rsid w:val="00232EB2"/>
    <w:rsid w:val="00234660"/>
    <w:rsid w:val="00234FCF"/>
    <w:rsid w:val="00235473"/>
    <w:rsid w:val="002361C7"/>
    <w:rsid w:val="00240C51"/>
    <w:rsid w:val="002413AC"/>
    <w:rsid w:val="0024411E"/>
    <w:rsid w:val="0024429E"/>
    <w:rsid w:val="0024482A"/>
    <w:rsid w:val="002459E3"/>
    <w:rsid w:val="00246196"/>
    <w:rsid w:val="002518CE"/>
    <w:rsid w:val="00252756"/>
    <w:rsid w:val="00255410"/>
    <w:rsid w:val="00255998"/>
    <w:rsid w:val="00256744"/>
    <w:rsid w:val="00256B6C"/>
    <w:rsid w:val="002605B9"/>
    <w:rsid w:val="002625A8"/>
    <w:rsid w:val="00262EE0"/>
    <w:rsid w:val="002642ED"/>
    <w:rsid w:val="00264DAD"/>
    <w:rsid w:val="00266CDE"/>
    <w:rsid w:val="002674C3"/>
    <w:rsid w:val="00267788"/>
    <w:rsid w:val="00271933"/>
    <w:rsid w:val="002730FA"/>
    <w:rsid w:val="00273237"/>
    <w:rsid w:val="00273A5A"/>
    <w:rsid w:val="00274178"/>
    <w:rsid w:val="00274291"/>
    <w:rsid w:val="00274736"/>
    <w:rsid w:val="00274821"/>
    <w:rsid w:val="00274E22"/>
    <w:rsid w:val="00275B08"/>
    <w:rsid w:val="0027750C"/>
    <w:rsid w:val="002777B0"/>
    <w:rsid w:val="00277C4A"/>
    <w:rsid w:val="002814FA"/>
    <w:rsid w:val="00282744"/>
    <w:rsid w:val="002833C8"/>
    <w:rsid w:val="00283982"/>
    <w:rsid w:val="0028669D"/>
    <w:rsid w:val="0029163A"/>
    <w:rsid w:val="00292BBF"/>
    <w:rsid w:val="002932B4"/>
    <w:rsid w:val="00293332"/>
    <w:rsid w:val="0029390C"/>
    <w:rsid w:val="00293F8D"/>
    <w:rsid w:val="002940D5"/>
    <w:rsid w:val="00294CEA"/>
    <w:rsid w:val="00294F72"/>
    <w:rsid w:val="00295BE8"/>
    <w:rsid w:val="00296D7F"/>
    <w:rsid w:val="0029741A"/>
    <w:rsid w:val="002A054F"/>
    <w:rsid w:val="002A0678"/>
    <w:rsid w:val="002A0A46"/>
    <w:rsid w:val="002A2A18"/>
    <w:rsid w:val="002A3FA4"/>
    <w:rsid w:val="002A46ED"/>
    <w:rsid w:val="002A55A8"/>
    <w:rsid w:val="002A7175"/>
    <w:rsid w:val="002A7EDA"/>
    <w:rsid w:val="002B054D"/>
    <w:rsid w:val="002B1DD7"/>
    <w:rsid w:val="002B259C"/>
    <w:rsid w:val="002B2628"/>
    <w:rsid w:val="002B2BE7"/>
    <w:rsid w:val="002B317E"/>
    <w:rsid w:val="002B3384"/>
    <w:rsid w:val="002B4E19"/>
    <w:rsid w:val="002B59A6"/>
    <w:rsid w:val="002B704B"/>
    <w:rsid w:val="002B7E7C"/>
    <w:rsid w:val="002C077D"/>
    <w:rsid w:val="002C1A0F"/>
    <w:rsid w:val="002C1FD8"/>
    <w:rsid w:val="002C3084"/>
    <w:rsid w:val="002C334A"/>
    <w:rsid w:val="002C43D9"/>
    <w:rsid w:val="002C4F7B"/>
    <w:rsid w:val="002C654E"/>
    <w:rsid w:val="002C70C1"/>
    <w:rsid w:val="002D0815"/>
    <w:rsid w:val="002D103A"/>
    <w:rsid w:val="002D14B2"/>
    <w:rsid w:val="002D1541"/>
    <w:rsid w:val="002D29E5"/>
    <w:rsid w:val="002D2D49"/>
    <w:rsid w:val="002D4006"/>
    <w:rsid w:val="002D419B"/>
    <w:rsid w:val="002D4AB9"/>
    <w:rsid w:val="002D65D9"/>
    <w:rsid w:val="002D6FF7"/>
    <w:rsid w:val="002D749F"/>
    <w:rsid w:val="002D7F50"/>
    <w:rsid w:val="002E0C0D"/>
    <w:rsid w:val="002E1092"/>
    <w:rsid w:val="002E1166"/>
    <w:rsid w:val="002E2697"/>
    <w:rsid w:val="002E2D3E"/>
    <w:rsid w:val="002E32CC"/>
    <w:rsid w:val="002E3BDF"/>
    <w:rsid w:val="002E42CC"/>
    <w:rsid w:val="002E486A"/>
    <w:rsid w:val="002E585C"/>
    <w:rsid w:val="002E5C5C"/>
    <w:rsid w:val="002E6A99"/>
    <w:rsid w:val="002E6E6B"/>
    <w:rsid w:val="002F0A55"/>
    <w:rsid w:val="002F0BCB"/>
    <w:rsid w:val="002F1B0D"/>
    <w:rsid w:val="002F2224"/>
    <w:rsid w:val="002F2EC1"/>
    <w:rsid w:val="002F402B"/>
    <w:rsid w:val="002F435F"/>
    <w:rsid w:val="002F4574"/>
    <w:rsid w:val="002F4B77"/>
    <w:rsid w:val="002F58C8"/>
    <w:rsid w:val="002F590E"/>
    <w:rsid w:val="002F59AD"/>
    <w:rsid w:val="002F5E51"/>
    <w:rsid w:val="002F6D3E"/>
    <w:rsid w:val="002F6F39"/>
    <w:rsid w:val="002F7907"/>
    <w:rsid w:val="00301025"/>
    <w:rsid w:val="00301275"/>
    <w:rsid w:val="003019D2"/>
    <w:rsid w:val="00303963"/>
    <w:rsid w:val="00303B00"/>
    <w:rsid w:val="00303B8E"/>
    <w:rsid w:val="00303CDF"/>
    <w:rsid w:val="00303D26"/>
    <w:rsid w:val="00303F4F"/>
    <w:rsid w:val="003062AD"/>
    <w:rsid w:val="003073A6"/>
    <w:rsid w:val="0030782C"/>
    <w:rsid w:val="00311F8A"/>
    <w:rsid w:val="003120A1"/>
    <w:rsid w:val="003130AD"/>
    <w:rsid w:val="00313F82"/>
    <w:rsid w:val="003157E6"/>
    <w:rsid w:val="003159C8"/>
    <w:rsid w:val="0031609F"/>
    <w:rsid w:val="00316BBF"/>
    <w:rsid w:val="00323DA3"/>
    <w:rsid w:val="00324388"/>
    <w:rsid w:val="00327077"/>
    <w:rsid w:val="00327657"/>
    <w:rsid w:val="00330257"/>
    <w:rsid w:val="003303AD"/>
    <w:rsid w:val="00331FA1"/>
    <w:rsid w:val="00332D89"/>
    <w:rsid w:val="00332E68"/>
    <w:rsid w:val="003345D4"/>
    <w:rsid w:val="00334F3F"/>
    <w:rsid w:val="0033532B"/>
    <w:rsid w:val="00335F42"/>
    <w:rsid w:val="00336327"/>
    <w:rsid w:val="00336462"/>
    <w:rsid w:val="00336A7E"/>
    <w:rsid w:val="003376F4"/>
    <w:rsid w:val="00337FD1"/>
    <w:rsid w:val="003417F7"/>
    <w:rsid w:val="00342135"/>
    <w:rsid w:val="003425C4"/>
    <w:rsid w:val="00342E48"/>
    <w:rsid w:val="003431DF"/>
    <w:rsid w:val="00343813"/>
    <w:rsid w:val="00343B98"/>
    <w:rsid w:val="003440B7"/>
    <w:rsid w:val="003449C6"/>
    <w:rsid w:val="003453ED"/>
    <w:rsid w:val="00345839"/>
    <w:rsid w:val="00345A80"/>
    <w:rsid w:val="00347692"/>
    <w:rsid w:val="00350C9A"/>
    <w:rsid w:val="0035149A"/>
    <w:rsid w:val="00351C2C"/>
    <w:rsid w:val="00351F85"/>
    <w:rsid w:val="00353694"/>
    <w:rsid w:val="003540D3"/>
    <w:rsid w:val="003561C1"/>
    <w:rsid w:val="00357A21"/>
    <w:rsid w:val="003603D1"/>
    <w:rsid w:val="00361116"/>
    <w:rsid w:val="00361570"/>
    <w:rsid w:val="00361ABF"/>
    <w:rsid w:val="00362F35"/>
    <w:rsid w:val="00363831"/>
    <w:rsid w:val="00364C46"/>
    <w:rsid w:val="00364FE1"/>
    <w:rsid w:val="003654DF"/>
    <w:rsid w:val="003662D2"/>
    <w:rsid w:val="003663BD"/>
    <w:rsid w:val="00366ACC"/>
    <w:rsid w:val="00366BA3"/>
    <w:rsid w:val="003675B6"/>
    <w:rsid w:val="0036798E"/>
    <w:rsid w:val="003730E3"/>
    <w:rsid w:val="00373C25"/>
    <w:rsid w:val="00374657"/>
    <w:rsid w:val="00376902"/>
    <w:rsid w:val="00377F83"/>
    <w:rsid w:val="0038046B"/>
    <w:rsid w:val="00381490"/>
    <w:rsid w:val="003814E6"/>
    <w:rsid w:val="00381799"/>
    <w:rsid w:val="00381B87"/>
    <w:rsid w:val="003829FD"/>
    <w:rsid w:val="00382E9A"/>
    <w:rsid w:val="00382F2A"/>
    <w:rsid w:val="003834CA"/>
    <w:rsid w:val="0038536A"/>
    <w:rsid w:val="00385384"/>
    <w:rsid w:val="00385E0F"/>
    <w:rsid w:val="00385ED7"/>
    <w:rsid w:val="003860CA"/>
    <w:rsid w:val="00391B0F"/>
    <w:rsid w:val="003921F4"/>
    <w:rsid w:val="00392705"/>
    <w:rsid w:val="00393B85"/>
    <w:rsid w:val="00394122"/>
    <w:rsid w:val="0039671C"/>
    <w:rsid w:val="00396AC6"/>
    <w:rsid w:val="00397052"/>
    <w:rsid w:val="00397131"/>
    <w:rsid w:val="003A0388"/>
    <w:rsid w:val="003A090F"/>
    <w:rsid w:val="003A2506"/>
    <w:rsid w:val="003A293F"/>
    <w:rsid w:val="003A2AE3"/>
    <w:rsid w:val="003A2B23"/>
    <w:rsid w:val="003A4918"/>
    <w:rsid w:val="003A5DE5"/>
    <w:rsid w:val="003A649A"/>
    <w:rsid w:val="003A7034"/>
    <w:rsid w:val="003A7650"/>
    <w:rsid w:val="003A796E"/>
    <w:rsid w:val="003B0A91"/>
    <w:rsid w:val="003B0B80"/>
    <w:rsid w:val="003B1A8A"/>
    <w:rsid w:val="003B1FAE"/>
    <w:rsid w:val="003B21E9"/>
    <w:rsid w:val="003B2889"/>
    <w:rsid w:val="003B3463"/>
    <w:rsid w:val="003B4DF1"/>
    <w:rsid w:val="003B5602"/>
    <w:rsid w:val="003B63F3"/>
    <w:rsid w:val="003B6A93"/>
    <w:rsid w:val="003B7AD4"/>
    <w:rsid w:val="003B7E5E"/>
    <w:rsid w:val="003C0275"/>
    <w:rsid w:val="003C09E2"/>
    <w:rsid w:val="003C19AF"/>
    <w:rsid w:val="003C20D1"/>
    <w:rsid w:val="003C3BA1"/>
    <w:rsid w:val="003C606F"/>
    <w:rsid w:val="003C7329"/>
    <w:rsid w:val="003D0152"/>
    <w:rsid w:val="003D0160"/>
    <w:rsid w:val="003D2B6B"/>
    <w:rsid w:val="003D2BD6"/>
    <w:rsid w:val="003D2F70"/>
    <w:rsid w:val="003D3DEF"/>
    <w:rsid w:val="003D3FBD"/>
    <w:rsid w:val="003D43A8"/>
    <w:rsid w:val="003D4AD0"/>
    <w:rsid w:val="003D53BD"/>
    <w:rsid w:val="003D561F"/>
    <w:rsid w:val="003D75E2"/>
    <w:rsid w:val="003E0099"/>
    <w:rsid w:val="003E0424"/>
    <w:rsid w:val="003E2084"/>
    <w:rsid w:val="003E22D7"/>
    <w:rsid w:val="003E28A2"/>
    <w:rsid w:val="003E2F7B"/>
    <w:rsid w:val="003E3953"/>
    <w:rsid w:val="003E3ABE"/>
    <w:rsid w:val="003E4135"/>
    <w:rsid w:val="003E564C"/>
    <w:rsid w:val="003E7DD1"/>
    <w:rsid w:val="003F06BD"/>
    <w:rsid w:val="003F0DEF"/>
    <w:rsid w:val="003F1220"/>
    <w:rsid w:val="003F1227"/>
    <w:rsid w:val="003F16DA"/>
    <w:rsid w:val="003F3F61"/>
    <w:rsid w:val="003F4176"/>
    <w:rsid w:val="003F53F6"/>
    <w:rsid w:val="003F563A"/>
    <w:rsid w:val="003F5FD5"/>
    <w:rsid w:val="003F6334"/>
    <w:rsid w:val="003F6470"/>
    <w:rsid w:val="003F6FFD"/>
    <w:rsid w:val="003F7031"/>
    <w:rsid w:val="003F73D6"/>
    <w:rsid w:val="003F7ADB"/>
    <w:rsid w:val="004008F5"/>
    <w:rsid w:val="00401119"/>
    <w:rsid w:val="00401670"/>
    <w:rsid w:val="004020BE"/>
    <w:rsid w:val="00407323"/>
    <w:rsid w:val="00410247"/>
    <w:rsid w:val="00410837"/>
    <w:rsid w:val="00410C05"/>
    <w:rsid w:val="00410DEC"/>
    <w:rsid w:val="00411007"/>
    <w:rsid w:val="00411CB7"/>
    <w:rsid w:val="00412772"/>
    <w:rsid w:val="00413F85"/>
    <w:rsid w:val="00414890"/>
    <w:rsid w:val="00414A36"/>
    <w:rsid w:val="00414E3F"/>
    <w:rsid w:val="00415B5F"/>
    <w:rsid w:val="00415C5C"/>
    <w:rsid w:val="0041723D"/>
    <w:rsid w:val="0041773F"/>
    <w:rsid w:val="00417A08"/>
    <w:rsid w:val="004204B3"/>
    <w:rsid w:val="004205B1"/>
    <w:rsid w:val="00421977"/>
    <w:rsid w:val="00421B34"/>
    <w:rsid w:val="00422017"/>
    <w:rsid w:val="0042251C"/>
    <w:rsid w:val="00423550"/>
    <w:rsid w:val="004243DA"/>
    <w:rsid w:val="00424B0D"/>
    <w:rsid w:val="00424DB3"/>
    <w:rsid w:val="004250FF"/>
    <w:rsid w:val="00426871"/>
    <w:rsid w:val="004269E4"/>
    <w:rsid w:val="00427224"/>
    <w:rsid w:val="004300E0"/>
    <w:rsid w:val="004304A9"/>
    <w:rsid w:val="00430F5E"/>
    <w:rsid w:val="0043189F"/>
    <w:rsid w:val="0043373D"/>
    <w:rsid w:val="0043378E"/>
    <w:rsid w:val="004347BD"/>
    <w:rsid w:val="0043750B"/>
    <w:rsid w:val="004376A2"/>
    <w:rsid w:val="00437C33"/>
    <w:rsid w:val="00437EA4"/>
    <w:rsid w:val="00442356"/>
    <w:rsid w:val="004436B9"/>
    <w:rsid w:val="004437BA"/>
    <w:rsid w:val="004440C8"/>
    <w:rsid w:val="00444995"/>
    <w:rsid w:val="00445A4B"/>
    <w:rsid w:val="00446585"/>
    <w:rsid w:val="00446F40"/>
    <w:rsid w:val="004507DD"/>
    <w:rsid w:val="0045120B"/>
    <w:rsid w:val="00452623"/>
    <w:rsid w:val="00452F02"/>
    <w:rsid w:val="0045476F"/>
    <w:rsid w:val="00454B00"/>
    <w:rsid w:val="00456210"/>
    <w:rsid w:val="00456ED4"/>
    <w:rsid w:val="00456EDE"/>
    <w:rsid w:val="00461D29"/>
    <w:rsid w:val="00462A04"/>
    <w:rsid w:val="00462AE1"/>
    <w:rsid w:val="00463E49"/>
    <w:rsid w:val="004642B6"/>
    <w:rsid w:val="00465362"/>
    <w:rsid w:val="00465369"/>
    <w:rsid w:val="0046555A"/>
    <w:rsid w:val="00467935"/>
    <w:rsid w:val="00467A19"/>
    <w:rsid w:val="00467D9C"/>
    <w:rsid w:val="00467F30"/>
    <w:rsid w:val="00470910"/>
    <w:rsid w:val="00471F2E"/>
    <w:rsid w:val="004734ED"/>
    <w:rsid w:val="00474AD8"/>
    <w:rsid w:val="00474FEC"/>
    <w:rsid w:val="004762B0"/>
    <w:rsid w:val="00480AC4"/>
    <w:rsid w:val="004812F8"/>
    <w:rsid w:val="0048378F"/>
    <w:rsid w:val="00483AA9"/>
    <w:rsid w:val="00484452"/>
    <w:rsid w:val="00485A07"/>
    <w:rsid w:val="00486817"/>
    <w:rsid w:val="00486D04"/>
    <w:rsid w:val="00487E6A"/>
    <w:rsid w:val="00490A1D"/>
    <w:rsid w:val="004912B3"/>
    <w:rsid w:val="00491A2E"/>
    <w:rsid w:val="00491BF1"/>
    <w:rsid w:val="00491DF7"/>
    <w:rsid w:val="0049203D"/>
    <w:rsid w:val="00495669"/>
    <w:rsid w:val="0049768B"/>
    <w:rsid w:val="004A0314"/>
    <w:rsid w:val="004A06A8"/>
    <w:rsid w:val="004A2CEF"/>
    <w:rsid w:val="004A2FBA"/>
    <w:rsid w:val="004A365F"/>
    <w:rsid w:val="004A3951"/>
    <w:rsid w:val="004A40E4"/>
    <w:rsid w:val="004A4755"/>
    <w:rsid w:val="004A64E2"/>
    <w:rsid w:val="004A6D67"/>
    <w:rsid w:val="004AA862"/>
    <w:rsid w:val="004B0334"/>
    <w:rsid w:val="004B0C26"/>
    <w:rsid w:val="004B1820"/>
    <w:rsid w:val="004B1BF1"/>
    <w:rsid w:val="004B20C6"/>
    <w:rsid w:val="004B2675"/>
    <w:rsid w:val="004B2E62"/>
    <w:rsid w:val="004B3269"/>
    <w:rsid w:val="004B4D54"/>
    <w:rsid w:val="004B55E4"/>
    <w:rsid w:val="004B6DC7"/>
    <w:rsid w:val="004C04A7"/>
    <w:rsid w:val="004C13FF"/>
    <w:rsid w:val="004C14F2"/>
    <w:rsid w:val="004C1E60"/>
    <w:rsid w:val="004C438B"/>
    <w:rsid w:val="004C4B7F"/>
    <w:rsid w:val="004C4CDC"/>
    <w:rsid w:val="004C53BB"/>
    <w:rsid w:val="004C565B"/>
    <w:rsid w:val="004C60CF"/>
    <w:rsid w:val="004C6C1E"/>
    <w:rsid w:val="004C6EBF"/>
    <w:rsid w:val="004C736E"/>
    <w:rsid w:val="004C796F"/>
    <w:rsid w:val="004D0007"/>
    <w:rsid w:val="004D1D05"/>
    <w:rsid w:val="004D248F"/>
    <w:rsid w:val="004D268D"/>
    <w:rsid w:val="004D3DD7"/>
    <w:rsid w:val="004D54FD"/>
    <w:rsid w:val="004D55FD"/>
    <w:rsid w:val="004D5B0E"/>
    <w:rsid w:val="004D70F4"/>
    <w:rsid w:val="004D7150"/>
    <w:rsid w:val="004D778A"/>
    <w:rsid w:val="004D7CDB"/>
    <w:rsid w:val="004E0083"/>
    <w:rsid w:val="004E10F7"/>
    <w:rsid w:val="004E1ACB"/>
    <w:rsid w:val="004E20B6"/>
    <w:rsid w:val="004E3920"/>
    <w:rsid w:val="004E3A99"/>
    <w:rsid w:val="004E42C1"/>
    <w:rsid w:val="004E453F"/>
    <w:rsid w:val="004E4A4F"/>
    <w:rsid w:val="004E4C01"/>
    <w:rsid w:val="004E63FB"/>
    <w:rsid w:val="004E68E1"/>
    <w:rsid w:val="004E7C32"/>
    <w:rsid w:val="004F1402"/>
    <w:rsid w:val="004F1415"/>
    <w:rsid w:val="004F1B8A"/>
    <w:rsid w:val="004F3132"/>
    <w:rsid w:val="004F3ED2"/>
    <w:rsid w:val="004F4F60"/>
    <w:rsid w:val="004F5606"/>
    <w:rsid w:val="004F68A1"/>
    <w:rsid w:val="004F7111"/>
    <w:rsid w:val="004F7E51"/>
    <w:rsid w:val="004F7F60"/>
    <w:rsid w:val="004F7F6F"/>
    <w:rsid w:val="0050008A"/>
    <w:rsid w:val="00500846"/>
    <w:rsid w:val="00501C13"/>
    <w:rsid w:val="0050283C"/>
    <w:rsid w:val="00503397"/>
    <w:rsid w:val="00504D1E"/>
    <w:rsid w:val="00505A25"/>
    <w:rsid w:val="00506295"/>
    <w:rsid w:val="0050634B"/>
    <w:rsid w:val="00507223"/>
    <w:rsid w:val="00507743"/>
    <w:rsid w:val="00511175"/>
    <w:rsid w:val="00511270"/>
    <w:rsid w:val="00511D1D"/>
    <w:rsid w:val="0051396A"/>
    <w:rsid w:val="00515021"/>
    <w:rsid w:val="00516B0E"/>
    <w:rsid w:val="00516B16"/>
    <w:rsid w:val="0051702C"/>
    <w:rsid w:val="00517975"/>
    <w:rsid w:val="00521A2A"/>
    <w:rsid w:val="005226F7"/>
    <w:rsid w:val="00522F29"/>
    <w:rsid w:val="00523102"/>
    <w:rsid w:val="00523D3B"/>
    <w:rsid w:val="00525287"/>
    <w:rsid w:val="005256A5"/>
    <w:rsid w:val="005262BB"/>
    <w:rsid w:val="00530459"/>
    <w:rsid w:val="00532290"/>
    <w:rsid w:val="0053280D"/>
    <w:rsid w:val="00532838"/>
    <w:rsid w:val="00532FD6"/>
    <w:rsid w:val="00533CD3"/>
    <w:rsid w:val="00534826"/>
    <w:rsid w:val="00534B5C"/>
    <w:rsid w:val="005361E0"/>
    <w:rsid w:val="005371D4"/>
    <w:rsid w:val="0053733B"/>
    <w:rsid w:val="00537931"/>
    <w:rsid w:val="00537C03"/>
    <w:rsid w:val="00537F6E"/>
    <w:rsid w:val="005404FF"/>
    <w:rsid w:val="00540819"/>
    <w:rsid w:val="00540A54"/>
    <w:rsid w:val="00540E3B"/>
    <w:rsid w:val="0054184C"/>
    <w:rsid w:val="00541930"/>
    <w:rsid w:val="0054282E"/>
    <w:rsid w:val="00542DE3"/>
    <w:rsid w:val="00542E0B"/>
    <w:rsid w:val="0054424F"/>
    <w:rsid w:val="0054736C"/>
    <w:rsid w:val="005506DC"/>
    <w:rsid w:val="00550EFE"/>
    <w:rsid w:val="0055232A"/>
    <w:rsid w:val="00552C40"/>
    <w:rsid w:val="00553B19"/>
    <w:rsid w:val="005548BA"/>
    <w:rsid w:val="00554E5F"/>
    <w:rsid w:val="0055564E"/>
    <w:rsid w:val="00555774"/>
    <w:rsid w:val="00556374"/>
    <w:rsid w:val="005567E2"/>
    <w:rsid w:val="005569B0"/>
    <w:rsid w:val="00556E2F"/>
    <w:rsid w:val="00556F65"/>
    <w:rsid w:val="005573F2"/>
    <w:rsid w:val="00560459"/>
    <w:rsid w:val="00560A72"/>
    <w:rsid w:val="00560A8A"/>
    <w:rsid w:val="00560F66"/>
    <w:rsid w:val="00561AD8"/>
    <w:rsid w:val="00561AE0"/>
    <w:rsid w:val="00562998"/>
    <w:rsid w:val="00562B93"/>
    <w:rsid w:val="00563002"/>
    <w:rsid w:val="00563920"/>
    <w:rsid w:val="00563F54"/>
    <w:rsid w:val="00564F5D"/>
    <w:rsid w:val="005652F2"/>
    <w:rsid w:val="0056556C"/>
    <w:rsid w:val="00565BBD"/>
    <w:rsid w:val="00565F93"/>
    <w:rsid w:val="00567086"/>
    <w:rsid w:val="005673CE"/>
    <w:rsid w:val="005675D0"/>
    <w:rsid w:val="005707A9"/>
    <w:rsid w:val="00570AAC"/>
    <w:rsid w:val="00571A5A"/>
    <w:rsid w:val="00571E80"/>
    <w:rsid w:val="00572354"/>
    <w:rsid w:val="00572874"/>
    <w:rsid w:val="005739D5"/>
    <w:rsid w:val="00573B1D"/>
    <w:rsid w:val="00574159"/>
    <w:rsid w:val="00574351"/>
    <w:rsid w:val="00574974"/>
    <w:rsid w:val="0057566D"/>
    <w:rsid w:val="00575C2C"/>
    <w:rsid w:val="005768C3"/>
    <w:rsid w:val="00577F99"/>
    <w:rsid w:val="00580FCF"/>
    <w:rsid w:val="00580FF4"/>
    <w:rsid w:val="00581220"/>
    <w:rsid w:val="00582360"/>
    <w:rsid w:val="00583234"/>
    <w:rsid w:val="00583582"/>
    <w:rsid w:val="005835F9"/>
    <w:rsid w:val="00583E60"/>
    <w:rsid w:val="00584720"/>
    <w:rsid w:val="00584EC2"/>
    <w:rsid w:val="00587DAE"/>
    <w:rsid w:val="00590C5E"/>
    <w:rsid w:val="00591C7A"/>
    <w:rsid w:val="0059227D"/>
    <w:rsid w:val="00596F2C"/>
    <w:rsid w:val="00597224"/>
    <w:rsid w:val="00597353"/>
    <w:rsid w:val="00597621"/>
    <w:rsid w:val="00597802"/>
    <w:rsid w:val="005A019E"/>
    <w:rsid w:val="005A04FF"/>
    <w:rsid w:val="005A0650"/>
    <w:rsid w:val="005A0DBE"/>
    <w:rsid w:val="005A1052"/>
    <w:rsid w:val="005A1949"/>
    <w:rsid w:val="005A1C9B"/>
    <w:rsid w:val="005A2540"/>
    <w:rsid w:val="005A25B3"/>
    <w:rsid w:val="005A26C5"/>
    <w:rsid w:val="005A3248"/>
    <w:rsid w:val="005A3DE8"/>
    <w:rsid w:val="005A4A35"/>
    <w:rsid w:val="005A4B3D"/>
    <w:rsid w:val="005A5387"/>
    <w:rsid w:val="005A5BFB"/>
    <w:rsid w:val="005A674D"/>
    <w:rsid w:val="005A6D2A"/>
    <w:rsid w:val="005A7C83"/>
    <w:rsid w:val="005B05D3"/>
    <w:rsid w:val="005B0824"/>
    <w:rsid w:val="005B0CBE"/>
    <w:rsid w:val="005B1E91"/>
    <w:rsid w:val="005B2038"/>
    <w:rsid w:val="005B2217"/>
    <w:rsid w:val="005B2822"/>
    <w:rsid w:val="005B33A1"/>
    <w:rsid w:val="005B41C9"/>
    <w:rsid w:val="005B49B9"/>
    <w:rsid w:val="005B5269"/>
    <w:rsid w:val="005B531F"/>
    <w:rsid w:val="005B6115"/>
    <w:rsid w:val="005B6C69"/>
    <w:rsid w:val="005B6CDB"/>
    <w:rsid w:val="005B6E3C"/>
    <w:rsid w:val="005C18F6"/>
    <w:rsid w:val="005C21F1"/>
    <w:rsid w:val="005C2D2A"/>
    <w:rsid w:val="005C3EA2"/>
    <w:rsid w:val="005C4296"/>
    <w:rsid w:val="005C4309"/>
    <w:rsid w:val="005C46D4"/>
    <w:rsid w:val="005C5331"/>
    <w:rsid w:val="005C5B75"/>
    <w:rsid w:val="005C5F33"/>
    <w:rsid w:val="005C617C"/>
    <w:rsid w:val="005C7015"/>
    <w:rsid w:val="005C7F5E"/>
    <w:rsid w:val="005D083E"/>
    <w:rsid w:val="005D3F90"/>
    <w:rsid w:val="005D4690"/>
    <w:rsid w:val="005D53FC"/>
    <w:rsid w:val="005D5BC4"/>
    <w:rsid w:val="005D5E6D"/>
    <w:rsid w:val="005D6D8F"/>
    <w:rsid w:val="005D7A1B"/>
    <w:rsid w:val="005E296D"/>
    <w:rsid w:val="005E2B99"/>
    <w:rsid w:val="005E3973"/>
    <w:rsid w:val="005E4311"/>
    <w:rsid w:val="005E55D3"/>
    <w:rsid w:val="005E611A"/>
    <w:rsid w:val="005E6E2D"/>
    <w:rsid w:val="005E742E"/>
    <w:rsid w:val="005E746A"/>
    <w:rsid w:val="005E77A5"/>
    <w:rsid w:val="005F03FF"/>
    <w:rsid w:val="005F0985"/>
    <w:rsid w:val="005F0DD1"/>
    <w:rsid w:val="005F11FD"/>
    <w:rsid w:val="005F2484"/>
    <w:rsid w:val="005F3323"/>
    <w:rsid w:val="005F499A"/>
    <w:rsid w:val="005F4DB4"/>
    <w:rsid w:val="005F5D1C"/>
    <w:rsid w:val="005F66F2"/>
    <w:rsid w:val="005F7799"/>
    <w:rsid w:val="005F7D8F"/>
    <w:rsid w:val="006003CA"/>
    <w:rsid w:val="00600A0B"/>
    <w:rsid w:val="00600CAE"/>
    <w:rsid w:val="00601136"/>
    <w:rsid w:val="00601557"/>
    <w:rsid w:val="00602711"/>
    <w:rsid w:val="00602938"/>
    <w:rsid w:val="00602D9D"/>
    <w:rsid w:val="00602F34"/>
    <w:rsid w:val="00603093"/>
    <w:rsid w:val="00603738"/>
    <w:rsid w:val="0060395C"/>
    <w:rsid w:val="0060514B"/>
    <w:rsid w:val="006051D9"/>
    <w:rsid w:val="00605256"/>
    <w:rsid w:val="00605A6A"/>
    <w:rsid w:val="0060679E"/>
    <w:rsid w:val="00606902"/>
    <w:rsid w:val="0060770B"/>
    <w:rsid w:val="00607720"/>
    <w:rsid w:val="00610A98"/>
    <w:rsid w:val="00611E71"/>
    <w:rsid w:val="006128D8"/>
    <w:rsid w:val="00613FF5"/>
    <w:rsid w:val="00614332"/>
    <w:rsid w:val="0061460A"/>
    <w:rsid w:val="00615D32"/>
    <w:rsid w:val="00616639"/>
    <w:rsid w:val="006167F4"/>
    <w:rsid w:val="00616E67"/>
    <w:rsid w:val="00617115"/>
    <w:rsid w:val="006179A2"/>
    <w:rsid w:val="00617EED"/>
    <w:rsid w:val="00620B9D"/>
    <w:rsid w:val="00620BDE"/>
    <w:rsid w:val="006216CD"/>
    <w:rsid w:val="00621D2F"/>
    <w:rsid w:val="006222CF"/>
    <w:rsid w:val="00622FE0"/>
    <w:rsid w:val="00623848"/>
    <w:rsid w:val="0062386A"/>
    <w:rsid w:val="0062409C"/>
    <w:rsid w:val="00624376"/>
    <w:rsid w:val="006269A1"/>
    <w:rsid w:val="0062797D"/>
    <w:rsid w:val="0063072C"/>
    <w:rsid w:val="00631A78"/>
    <w:rsid w:val="00631BCF"/>
    <w:rsid w:val="00632A2F"/>
    <w:rsid w:val="006337C1"/>
    <w:rsid w:val="00634172"/>
    <w:rsid w:val="00634C2C"/>
    <w:rsid w:val="00635984"/>
    <w:rsid w:val="006407B2"/>
    <w:rsid w:val="006411EE"/>
    <w:rsid w:val="00641583"/>
    <w:rsid w:val="0064165F"/>
    <w:rsid w:val="0064241D"/>
    <w:rsid w:val="00642D3F"/>
    <w:rsid w:val="006438B2"/>
    <w:rsid w:val="006438C2"/>
    <w:rsid w:val="00643D08"/>
    <w:rsid w:val="00643E0B"/>
    <w:rsid w:val="00644E47"/>
    <w:rsid w:val="0064500F"/>
    <w:rsid w:val="006458FF"/>
    <w:rsid w:val="0064657C"/>
    <w:rsid w:val="006468F3"/>
    <w:rsid w:val="00650922"/>
    <w:rsid w:val="00650C12"/>
    <w:rsid w:val="00650C8E"/>
    <w:rsid w:val="00651319"/>
    <w:rsid w:val="00651B95"/>
    <w:rsid w:val="0065263E"/>
    <w:rsid w:val="0065409A"/>
    <w:rsid w:val="0065547F"/>
    <w:rsid w:val="0065690B"/>
    <w:rsid w:val="00656A45"/>
    <w:rsid w:val="00656DEB"/>
    <w:rsid w:val="00656FDF"/>
    <w:rsid w:val="00661724"/>
    <w:rsid w:val="00661DFA"/>
    <w:rsid w:val="00663755"/>
    <w:rsid w:val="00663758"/>
    <w:rsid w:val="00663783"/>
    <w:rsid w:val="0066392F"/>
    <w:rsid w:val="00663F4D"/>
    <w:rsid w:val="00666111"/>
    <w:rsid w:val="006663AD"/>
    <w:rsid w:val="00666B5E"/>
    <w:rsid w:val="00670E48"/>
    <w:rsid w:val="006723E1"/>
    <w:rsid w:val="006736D6"/>
    <w:rsid w:val="00673A58"/>
    <w:rsid w:val="00673C42"/>
    <w:rsid w:val="00674156"/>
    <w:rsid w:val="006741AF"/>
    <w:rsid w:val="006750DE"/>
    <w:rsid w:val="00675A6B"/>
    <w:rsid w:val="00675CE0"/>
    <w:rsid w:val="0067639E"/>
    <w:rsid w:val="00676976"/>
    <w:rsid w:val="00676C53"/>
    <w:rsid w:val="00677AE6"/>
    <w:rsid w:val="00677DA0"/>
    <w:rsid w:val="006804E0"/>
    <w:rsid w:val="00683E7D"/>
    <w:rsid w:val="006854CF"/>
    <w:rsid w:val="00686326"/>
    <w:rsid w:val="006876BA"/>
    <w:rsid w:val="00687ED5"/>
    <w:rsid w:val="00690F03"/>
    <w:rsid w:val="0069137C"/>
    <w:rsid w:val="0069151C"/>
    <w:rsid w:val="0069189B"/>
    <w:rsid w:val="00692ED9"/>
    <w:rsid w:val="00693551"/>
    <w:rsid w:val="00693748"/>
    <w:rsid w:val="00694124"/>
    <w:rsid w:val="00694130"/>
    <w:rsid w:val="0069454C"/>
    <w:rsid w:val="006947CB"/>
    <w:rsid w:val="00695600"/>
    <w:rsid w:val="006959ED"/>
    <w:rsid w:val="00696775"/>
    <w:rsid w:val="00697BF3"/>
    <w:rsid w:val="006A00A5"/>
    <w:rsid w:val="006A0225"/>
    <w:rsid w:val="006A0F5C"/>
    <w:rsid w:val="006A4635"/>
    <w:rsid w:val="006A4849"/>
    <w:rsid w:val="006A51DC"/>
    <w:rsid w:val="006A54F6"/>
    <w:rsid w:val="006A5B13"/>
    <w:rsid w:val="006A5BE6"/>
    <w:rsid w:val="006A5C89"/>
    <w:rsid w:val="006A6160"/>
    <w:rsid w:val="006A6224"/>
    <w:rsid w:val="006A6D70"/>
    <w:rsid w:val="006B1593"/>
    <w:rsid w:val="006B2047"/>
    <w:rsid w:val="006B20AC"/>
    <w:rsid w:val="006B2504"/>
    <w:rsid w:val="006B2C1C"/>
    <w:rsid w:val="006B342A"/>
    <w:rsid w:val="006B592A"/>
    <w:rsid w:val="006B5C84"/>
    <w:rsid w:val="006C08D7"/>
    <w:rsid w:val="006C0C01"/>
    <w:rsid w:val="006C14E5"/>
    <w:rsid w:val="006C19F3"/>
    <w:rsid w:val="006C2D15"/>
    <w:rsid w:val="006C58E8"/>
    <w:rsid w:val="006C797C"/>
    <w:rsid w:val="006D08C3"/>
    <w:rsid w:val="006D1C99"/>
    <w:rsid w:val="006D21FD"/>
    <w:rsid w:val="006D2694"/>
    <w:rsid w:val="006D2945"/>
    <w:rsid w:val="006D364C"/>
    <w:rsid w:val="006D3F08"/>
    <w:rsid w:val="006D4C0F"/>
    <w:rsid w:val="006D5664"/>
    <w:rsid w:val="006D58DC"/>
    <w:rsid w:val="006D59C0"/>
    <w:rsid w:val="006D5B2D"/>
    <w:rsid w:val="006D719E"/>
    <w:rsid w:val="006D78D6"/>
    <w:rsid w:val="006E044A"/>
    <w:rsid w:val="006E0609"/>
    <w:rsid w:val="006E0851"/>
    <w:rsid w:val="006E0CFC"/>
    <w:rsid w:val="006E29CA"/>
    <w:rsid w:val="006E2C2A"/>
    <w:rsid w:val="006E2D04"/>
    <w:rsid w:val="006E2E7F"/>
    <w:rsid w:val="006E3E2F"/>
    <w:rsid w:val="006E41F9"/>
    <w:rsid w:val="006E42AB"/>
    <w:rsid w:val="006E48BE"/>
    <w:rsid w:val="006E5202"/>
    <w:rsid w:val="006E68B8"/>
    <w:rsid w:val="006F06B0"/>
    <w:rsid w:val="006F0EFD"/>
    <w:rsid w:val="006F16D7"/>
    <w:rsid w:val="006F4672"/>
    <w:rsid w:val="006F4A77"/>
    <w:rsid w:val="006F5611"/>
    <w:rsid w:val="006F5C53"/>
    <w:rsid w:val="006F5E36"/>
    <w:rsid w:val="006F7A21"/>
    <w:rsid w:val="00701577"/>
    <w:rsid w:val="0070187D"/>
    <w:rsid w:val="00701AB2"/>
    <w:rsid w:val="00701C4A"/>
    <w:rsid w:val="00701DD3"/>
    <w:rsid w:val="00701E45"/>
    <w:rsid w:val="00704231"/>
    <w:rsid w:val="00705579"/>
    <w:rsid w:val="00705990"/>
    <w:rsid w:val="00705D8C"/>
    <w:rsid w:val="007060EA"/>
    <w:rsid w:val="0071165E"/>
    <w:rsid w:val="00711C91"/>
    <w:rsid w:val="00712F95"/>
    <w:rsid w:val="00713137"/>
    <w:rsid w:val="007134BD"/>
    <w:rsid w:val="00713AD7"/>
    <w:rsid w:val="00713E55"/>
    <w:rsid w:val="00714BF2"/>
    <w:rsid w:val="00714F6F"/>
    <w:rsid w:val="007150E4"/>
    <w:rsid w:val="0071550B"/>
    <w:rsid w:val="00715593"/>
    <w:rsid w:val="00715CCC"/>
    <w:rsid w:val="00717818"/>
    <w:rsid w:val="007179A6"/>
    <w:rsid w:val="00717BA5"/>
    <w:rsid w:val="00717C32"/>
    <w:rsid w:val="00722807"/>
    <w:rsid w:val="007238A4"/>
    <w:rsid w:val="00723A83"/>
    <w:rsid w:val="00723C92"/>
    <w:rsid w:val="00723EFA"/>
    <w:rsid w:val="0072428C"/>
    <w:rsid w:val="00724F65"/>
    <w:rsid w:val="0072549F"/>
    <w:rsid w:val="007260D3"/>
    <w:rsid w:val="00726ACB"/>
    <w:rsid w:val="0072737C"/>
    <w:rsid w:val="00730317"/>
    <w:rsid w:val="00730690"/>
    <w:rsid w:val="00732F81"/>
    <w:rsid w:val="00733A38"/>
    <w:rsid w:val="0073417F"/>
    <w:rsid w:val="007341D4"/>
    <w:rsid w:val="00734211"/>
    <w:rsid w:val="00736951"/>
    <w:rsid w:val="00736B96"/>
    <w:rsid w:val="00737224"/>
    <w:rsid w:val="00740522"/>
    <w:rsid w:val="00740F58"/>
    <w:rsid w:val="00740FCA"/>
    <w:rsid w:val="007411A0"/>
    <w:rsid w:val="00742624"/>
    <w:rsid w:val="0074351E"/>
    <w:rsid w:val="007440B4"/>
    <w:rsid w:val="007442BB"/>
    <w:rsid w:val="007449CB"/>
    <w:rsid w:val="00745E89"/>
    <w:rsid w:val="00745EDC"/>
    <w:rsid w:val="00746432"/>
    <w:rsid w:val="00746647"/>
    <w:rsid w:val="00746B04"/>
    <w:rsid w:val="0074725D"/>
    <w:rsid w:val="00747D6D"/>
    <w:rsid w:val="00750AAB"/>
    <w:rsid w:val="00750CCA"/>
    <w:rsid w:val="00751B51"/>
    <w:rsid w:val="0075233B"/>
    <w:rsid w:val="00752560"/>
    <w:rsid w:val="00753247"/>
    <w:rsid w:val="00754776"/>
    <w:rsid w:val="00754F0C"/>
    <w:rsid w:val="00755120"/>
    <w:rsid w:val="00756529"/>
    <w:rsid w:val="007573A7"/>
    <w:rsid w:val="007574BE"/>
    <w:rsid w:val="00760CD3"/>
    <w:rsid w:val="00761FBA"/>
    <w:rsid w:val="0076222E"/>
    <w:rsid w:val="0076226B"/>
    <w:rsid w:val="007629E1"/>
    <w:rsid w:val="007633AB"/>
    <w:rsid w:val="00763713"/>
    <w:rsid w:val="007640D9"/>
    <w:rsid w:val="00765B36"/>
    <w:rsid w:val="00765FA3"/>
    <w:rsid w:val="00766430"/>
    <w:rsid w:val="00770859"/>
    <w:rsid w:val="00772A11"/>
    <w:rsid w:val="00773892"/>
    <w:rsid w:val="007754D7"/>
    <w:rsid w:val="00775647"/>
    <w:rsid w:val="00777018"/>
    <w:rsid w:val="00777287"/>
    <w:rsid w:val="0077730A"/>
    <w:rsid w:val="00777345"/>
    <w:rsid w:val="0078024B"/>
    <w:rsid w:val="00780DE3"/>
    <w:rsid w:val="00781320"/>
    <w:rsid w:val="00781CDA"/>
    <w:rsid w:val="00781D72"/>
    <w:rsid w:val="00784160"/>
    <w:rsid w:val="007843B0"/>
    <w:rsid w:val="00785B07"/>
    <w:rsid w:val="00786A80"/>
    <w:rsid w:val="00786CD0"/>
    <w:rsid w:val="0078709B"/>
    <w:rsid w:val="00787E4A"/>
    <w:rsid w:val="00790372"/>
    <w:rsid w:val="007912B1"/>
    <w:rsid w:val="00791E36"/>
    <w:rsid w:val="007927CB"/>
    <w:rsid w:val="00794101"/>
    <w:rsid w:val="0079496D"/>
    <w:rsid w:val="007949DD"/>
    <w:rsid w:val="00794B6A"/>
    <w:rsid w:val="007978F6"/>
    <w:rsid w:val="00797E6F"/>
    <w:rsid w:val="0079FC83"/>
    <w:rsid w:val="007A0048"/>
    <w:rsid w:val="007A0BF9"/>
    <w:rsid w:val="007A1845"/>
    <w:rsid w:val="007A1BD5"/>
    <w:rsid w:val="007A1C11"/>
    <w:rsid w:val="007A24F8"/>
    <w:rsid w:val="007A3F33"/>
    <w:rsid w:val="007A4B1E"/>
    <w:rsid w:val="007A5265"/>
    <w:rsid w:val="007A5DF6"/>
    <w:rsid w:val="007A6E86"/>
    <w:rsid w:val="007A7A91"/>
    <w:rsid w:val="007A7B26"/>
    <w:rsid w:val="007B1C21"/>
    <w:rsid w:val="007B25B9"/>
    <w:rsid w:val="007B5C75"/>
    <w:rsid w:val="007B6919"/>
    <w:rsid w:val="007C035D"/>
    <w:rsid w:val="007C0AD5"/>
    <w:rsid w:val="007C0D67"/>
    <w:rsid w:val="007C0DA5"/>
    <w:rsid w:val="007C0EB4"/>
    <w:rsid w:val="007C1053"/>
    <w:rsid w:val="007C1904"/>
    <w:rsid w:val="007C1E27"/>
    <w:rsid w:val="007C1F0D"/>
    <w:rsid w:val="007C34FE"/>
    <w:rsid w:val="007C3BBD"/>
    <w:rsid w:val="007C3D2A"/>
    <w:rsid w:val="007C64A8"/>
    <w:rsid w:val="007D02D1"/>
    <w:rsid w:val="007D035D"/>
    <w:rsid w:val="007D04C5"/>
    <w:rsid w:val="007D221D"/>
    <w:rsid w:val="007D2E56"/>
    <w:rsid w:val="007D3934"/>
    <w:rsid w:val="007D495A"/>
    <w:rsid w:val="007D4E9F"/>
    <w:rsid w:val="007D58E6"/>
    <w:rsid w:val="007D5A3C"/>
    <w:rsid w:val="007D6A9C"/>
    <w:rsid w:val="007D7902"/>
    <w:rsid w:val="007D7997"/>
    <w:rsid w:val="007E03DC"/>
    <w:rsid w:val="007E1760"/>
    <w:rsid w:val="007E2130"/>
    <w:rsid w:val="007E2352"/>
    <w:rsid w:val="007E282A"/>
    <w:rsid w:val="007E3582"/>
    <w:rsid w:val="007E3648"/>
    <w:rsid w:val="007E4115"/>
    <w:rsid w:val="007E4BC9"/>
    <w:rsid w:val="007E5496"/>
    <w:rsid w:val="007E5ED4"/>
    <w:rsid w:val="007E63D7"/>
    <w:rsid w:val="007E73BA"/>
    <w:rsid w:val="007E74A6"/>
    <w:rsid w:val="007E790C"/>
    <w:rsid w:val="007E7A14"/>
    <w:rsid w:val="007F0D2B"/>
    <w:rsid w:val="007F1255"/>
    <w:rsid w:val="007F1D3C"/>
    <w:rsid w:val="007F42D6"/>
    <w:rsid w:val="007F723F"/>
    <w:rsid w:val="007F764D"/>
    <w:rsid w:val="007F7ACC"/>
    <w:rsid w:val="00802F30"/>
    <w:rsid w:val="00804767"/>
    <w:rsid w:val="00805423"/>
    <w:rsid w:val="00805696"/>
    <w:rsid w:val="0080655F"/>
    <w:rsid w:val="00806DC1"/>
    <w:rsid w:val="00810003"/>
    <w:rsid w:val="0081015C"/>
    <w:rsid w:val="008103F6"/>
    <w:rsid w:val="00810611"/>
    <w:rsid w:val="0081238A"/>
    <w:rsid w:val="00812EC1"/>
    <w:rsid w:val="00813C4F"/>
    <w:rsid w:val="00814638"/>
    <w:rsid w:val="00814911"/>
    <w:rsid w:val="00814B8C"/>
    <w:rsid w:val="0081695F"/>
    <w:rsid w:val="008171CA"/>
    <w:rsid w:val="00817538"/>
    <w:rsid w:val="00820EAE"/>
    <w:rsid w:val="0082114B"/>
    <w:rsid w:val="008228F3"/>
    <w:rsid w:val="00822B87"/>
    <w:rsid w:val="00822D55"/>
    <w:rsid w:val="0082390C"/>
    <w:rsid w:val="00823C19"/>
    <w:rsid w:val="00824AF4"/>
    <w:rsid w:val="00824D8F"/>
    <w:rsid w:val="00824E2F"/>
    <w:rsid w:val="00825A54"/>
    <w:rsid w:val="00826158"/>
    <w:rsid w:val="008262B6"/>
    <w:rsid w:val="008264A0"/>
    <w:rsid w:val="0082697F"/>
    <w:rsid w:val="00826BA5"/>
    <w:rsid w:val="008275F4"/>
    <w:rsid w:val="00830F72"/>
    <w:rsid w:val="00831C9D"/>
    <w:rsid w:val="00832548"/>
    <w:rsid w:val="00832E99"/>
    <w:rsid w:val="00832F2A"/>
    <w:rsid w:val="008331F0"/>
    <w:rsid w:val="008336BC"/>
    <w:rsid w:val="0083556A"/>
    <w:rsid w:val="00836180"/>
    <w:rsid w:val="00836F91"/>
    <w:rsid w:val="0083746B"/>
    <w:rsid w:val="00840361"/>
    <w:rsid w:val="00841674"/>
    <w:rsid w:val="00842B63"/>
    <w:rsid w:val="008430E8"/>
    <w:rsid w:val="008436A4"/>
    <w:rsid w:val="00843B68"/>
    <w:rsid w:val="00843DF6"/>
    <w:rsid w:val="00844256"/>
    <w:rsid w:val="008446E7"/>
    <w:rsid w:val="00844F4E"/>
    <w:rsid w:val="008452F1"/>
    <w:rsid w:val="0084530A"/>
    <w:rsid w:val="0084530F"/>
    <w:rsid w:val="00845428"/>
    <w:rsid w:val="008468C8"/>
    <w:rsid w:val="00846CB1"/>
    <w:rsid w:val="00847D49"/>
    <w:rsid w:val="00850760"/>
    <w:rsid w:val="0085123A"/>
    <w:rsid w:val="00852746"/>
    <w:rsid w:val="008529D8"/>
    <w:rsid w:val="00852DB6"/>
    <w:rsid w:val="008530ED"/>
    <w:rsid w:val="00853A68"/>
    <w:rsid w:val="00853C2D"/>
    <w:rsid w:val="00854732"/>
    <w:rsid w:val="0085586F"/>
    <w:rsid w:val="00855B32"/>
    <w:rsid w:val="00857791"/>
    <w:rsid w:val="00857F2A"/>
    <w:rsid w:val="008604A8"/>
    <w:rsid w:val="00860CF9"/>
    <w:rsid w:val="008614CE"/>
    <w:rsid w:val="00862817"/>
    <w:rsid w:val="00862C81"/>
    <w:rsid w:val="0086334A"/>
    <w:rsid w:val="0086359B"/>
    <w:rsid w:val="008643E8"/>
    <w:rsid w:val="00864F0A"/>
    <w:rsid w:val="0086567A"/>
    <w:rsid w:val="00866069"/>
    <w:rsid w:val="008663B1"/>
    <w:rsid w:val="00866495"/>
    <w:rsid w:val="00866BE3"/>
    <w:rsid w:val="00866FA0"/>
    <w:rsid w:val="00867F9C"/>
    <w:rsid w:val="00871844"/>
    <w:rsid w:val="00871C24"/>
    <w:rsid w:val="00872AD3"/>
    <w:rsid w:val="008732EE"/>
    <w:rsid w:val="00873356"/>
    <w:rsid w:val="0087460E"/>
    <w:rsid w:val="0087578A"/>
    <w:rsid w:val="00875EA9"/>
    <w:rsid w:val="008760E0"/>
    <w:rsid w:val="00880167"/>
    <w:rsid w:val="0088093F"/>
    <w:rsid w:val="00880D7A"/>
    <w:rsid w:val="0088112C"/>
    <w:rsid w:val="00881EB5"/>
    <w:rsid w:val="00884338"/>
    <w:rsid w:val="008844F4"/>
    <w:rsid w:val="00884BAD"/>
    <w:rsid w:val="008877AE"/>
    <w:rsid w:val="00887E37"/>
    <w:rsid w:val="008917E6"/>
    <w:rsid w:val="00892E5D"/>
    <w:rsid w:val="008938AA"/>
    <w:rsid w:val="008941DE"/>
    <w:rsid w:val="00894812"/>
    <w:rsid w:val="0089481D"/>
    <w:rsid w:val="008960E4"/>
    <w:rsid w:val="00896CF0"/>
    <w:rsid w:val="008A0636"/>
    <w:rsid w:val="008A0AC7"/>
    <w:rsid w:val="008A0C24"/>
    <w:rsid w:val="008A14A8"/>
    <w:rsid w:val="008A29D7"/>
    <w:rsid w:val="008A3B4E"/>
    <w:rsid w:val="008A4207"/>
    <w:rsid w:val="008A4CED"/>
    <w:rsid w:val="008A4E46"/>
    <w:rsid w:val="008A4E5A"/>
    <w:rsid w:val="008A5BC9"/>
    <w:rsid w:val="008A61B9"/>
    <w:rsid w:val="008B23AD"/>
    <w:rsid w:val="008B2644"/>
    <w:rsid w:val="008B30CC"/>
    <w:rsid w:val="008B3E28"/>
    <w:rsid w:val="008B4548"/>
    <w:rsid w:val="008B4EEC"/>
    <w:rsid w:val="008B5E2B"/>
    <w:rsid w:val="008B669D"/>
    <w:rsid w:val="008B711F"/>
    <w:rsid w:val="008B7977"/>
    <w:rsid w:val="008B79EC"/>
    <w:rsid w:val="008C1BFF"/>
    <w:rsid w:val="008C2B04"/>
    <w:rsid w:val="008C2CCF"/>
    <w:rsid w:val="008C46CD"/>
    <w:rsid w:val="008C5656"/>
    <w:rsid w:val="008C69D3"/>
    <w:rsid w:val="008C7EC9"/>
    <w:rsid w:val="008D0F38"/>
    <w:rsid w:val="008D1A84"/>
    <w:rsid w:val="008D4862"/>
    <w:rsid w:val="008D5524"/>
    <w:rsid w:val="008D6BF0"/>
    <w:rsid w:val="008D7B06"/>
    <w:rsid w:val="008E075F"/>
    <w:rsid w:val="008E1291"/>
    <w:rsid w:val="008E17BD"/>
    <w:rsid w:val="008E229C"/>
    <w:rsid w:val="008E2379"/>
    <w:rsid w:val="008E2EEA"/>
    <w:rsid w:val="008E368E"/>
    <w:rsid w:val="008E3E61"/>
    <w:rsid w:val="008E4411"/>
    <w:rsid w:val="008E4F0C"/>
    <w:rsid w:val="008E6883"/>
    <w:rsid w:val="008E6E10"/>
    <w:rsid w:val="008F00D7"/>
    <w:rsid w:val="008F030D"/>
    <w:rsid w:val="008F137F"/>
    <w:rsid w:val="008F3404"/>
    <w:rsid w:val="008F3537"/>
    <w:rsid w:val="008F36AC"/>
    <w:rsid w:val="008F41B0"/>
    <w:rsid w:val="008F574A"/>
    <w:rsid w:val="008F782D"/>
    <w:rsid w:val="008F7954"/>
    <w:rsid w:val="008F7DCF"/>
    <w:rsid w:val="008F7E78"/>
    <w:rsid w:val="00901397"/>
    <w:rsid w:val="00902244"/>
    <w:rsid w:val="0090302E"/>
    <w:rsid w:val="00903238"/>
    <w:rsid w:val="00903835"/>
    <w:rsid w:val="009069CD"/>
    <w:rsid w:val="00906DDE"/>
    <w:rsid w:val="009103BD"/>
    <w:rsid w:val="00910755"/>
    <w:rsid w:val="009108B3"/>
    <w:rsid w:val="00910AAD"/>
    <w:rsid w:val="009123DE"/>
    <w:rsid w:val="0091280E"/>
    <w:rsid w:val="00912917"/>
    <w:rsid w:val="00912FCD"/>
    <w:rsid w:val="00913083"/>
    <w:rsid w:val="0091437D"/>
    <w:rsid w:val="00914762"/>
    <w:rsid w:val="009149AF"/>
    <w:rsid w:val="009156D0"/>
    <w:rsid w:val="00915984"/>
    <w:rsid w:val="00916E8B"/>
    <w:rsid w:val="00917167"/>
    <w:rsid w:val="00917A96"/>
    <w:rsid w:val="00917C8B"/>
    <w:rsid w:val="0092029D"/>
    <w:rsid w:val="00921F03"/>
    <w:rsid w:val="009225D6"/>
    <w:rsid w:val="0092269F"/>
    <w:rsid w:val="0092600A"/>
    <w:rsid w:val="00926BB1"/>
    <w:rsid w:val="009315D8"/>
    <w:rsid w:val="00932851"/>
    <w:rsid w:val="00932ABF"/>
    <w:rsid w:val="009337AC"/>
    <w:rsid w:val="009337C5"/>
    <w:rsid w:val="0093435C"/>
    <w:rsid w:val="00935B46"/>
    <w:rsid w:val="00935DD5"/>
    <w:rsid w:val="00940624"/>
    <w:rsid w:val="00941196"/>
    <w:rsid w:val="009426F8"/>
    <w:rsid w:val="00942777"/>
    <w:rsid w:val="00944C09"/>
    <w:rsid w:val="00945366"/>
    <w:rsid w:val="009509AF"/>
    <w:rsid w:val="00950C78"/>
    <w:rsid w:val="0095212A"/>
    <w:rsid w:val="009539EF"/>
    <w:rsid w:val="00954698"/>
    <w:rsid w:val="00954902"/>
    <w:rsid w:val="00955441"/>
    <w:rsid w:val="00956896"/>
    <w:rsid w:val="00956CB4"/>
    <w:rsid w:val="00957914"/>
    <w:rsid w:val="009604AA"/>
    <w:rsid w:val="00960719"/>
    <w:rsid w:val="00960B24"/>
    <w:rsid w:val="00961277"/>
    <w:rsid w:val="0096262B"/>
    <w:rsid w:val="00963001"/>
    <w:rsid w:val="0096484E"/>
    <w:rsid w:val="00964DDB"/>
    <w:rsid w:val="009659C1"/>
    <w:rsid w:val="00966833"/>
    <w:rsid w:val="009669D5"/>
    <w:rsid w:val="0096725D"/>
    <w:rsid w:val="009701F4"/>
    <w:rsid w:val="00970C40"/>
    <w:rsid w:val="00970F8E"/>
    <w:rsid w:val="0097107C"/>
    <w:rsid w:val="009711ED"/>
    <w:rsid w:val="00972E52"/>
    <w:rsid w:val="0097323E"/>
    <w:rsid w:val="00973D01"/>
    <w:rsid w:val="009763B2"/>
    <w:rsid w:val="00976BA7"/>
    <w:rsid w:val="00977898"/>
    <w:rsid w:val="00977E45"/>
    <w:rsid w:val="00982282"/>
    <w:rsid w:val="0098252D"/>
    <w:rsid w:val="009829C2"/>
    <w:rsid w:val="009835EF"/>
    <w:rsid w:val="009836FF"/>
    <w:rsid w:val="009839FF"/>
    <w:rsid w:val="009848F3"/>
    <w:rsid w:val="00984E15"/>
    <w:rsid w:val="009865C9"/>
    <w:rsid w:val="00987E1D"/>
    <w:rsid w:val="00987E8D"/>
    <w:rsid w:val="009900C0"/>
    <w:rsid w:val="009911A1"/>
    <w:rsid w:val="00993A3E"/>
    <w:rsid w:val="00993F46"/>
    <w:rsid w:val="009946DF"/>
    <w:rsid w:val="0099556D"/>
    <w:rsid w:val="0099744B"/>
    <w:rsid w:val="009A012D"/>
    <w:rsid w:val="009A1610"/>
    <w:rsid w:val="009A1B31"/>
    <w:rsid w:val="009A1C35"/>
    <w:rsid w:val="009A20AD"/>
    <w:rsid w:val="009A2E9F"/>
    <w:rsid w:val="009A35E3"/>
    <w:rsid w:val="009A4607"/>
    <w:rsid w:val="009A525B"/>
    <w:rsid w:val="009A5700"/>
    <w:rsid w:val="009A6C33"/>
    <w:rsid w:val="009A71C6"/>
    <w:rsid w:val="009A721B"/>
    <w:rsid w:val="009A7353"/>
    <w:rsid w:val="009B0899"/>
    <w:rsid w:val="009B0AE3"/>
    <w:rsid w:val="009B1D08"/>
    <w:rsid w:val="009B22D4"/>
    <w:rsid w:val="009B318B"/>
    <w:rsid w:val="009B3F58"/>
    <w:rsid w:val="009B45A3"/>
    <w:rsid w:val="009B4849"/>
    <w:rsid w:val="009B4896"/>
    <w:rsid w:val="009B6DB2"/>
    <w:rsid w:val="009C0914"/>
    <w:rsid w:val="009C19B4"/>
    <w:rsid w:val="009C19B9"/>
    <w:rsid w:val="009C1CBC"/>
    <w:rsid w:val="009C33E7"/>
    <w:rsid w:val="009C3996"/>
    <w:rsid w:val="009C4879"/>
    <w:rsid w:val="009C5D6D"/>
    <w:rsid w:val="009C6D71"/>
    <w:rsid w:val="009C7790"/>
    <w:rsid w:val="009D00D9"/>
    <w:rsid w:val="009D019C"/>
    <w:rsid w:val="009D0B62"/>
    <w:rsid w:val="009D14CA"/>
    <w:rsid w:val="009D1837"/>
    <w:rsid w:val="009D1A15"/>
    <w:rsid w:val="009D361F"/>
    <w:rsid w:val="009D3697"/>
    <w:rsid w:val="009D36B0"/>
    <w:rsid w:val="009D3F56"/>
    <w:rsid w:val="009D454C"/>
    <w:rsid w:val="009D46D3"/>
    <w:rsid w:val="009D4C83"/>
    <w:rsid w:val="009D4CF4"/>
    <w:rsid w:val="009D54D1"/>
    <w:rsid w:val="009D594A"/>
    <w:rsid w:val="009D603F"/>
    <w:rsid w:val="009D68DA"/>
    <w:rsid w:val="009E0943"/>
    <w:rsid w:val="009E190D"/>
    <w:rsid w:val="009E1A0C"/>
    <w:rsid w:val="009E1B82"/>
    <w:rsid w:val="009E343E"/>
    <w:rsid w:val="009E3EC5"/>
    <w:rsid w:val="009E5060"/>
    <w:rsid w:val="009E5D8C"/>
    <w:rsid w:val="009E65D1"/>
    <w:rsid w:val="009E6851"/>
    <w:rsid w:val="009E7B53"/>
    <w:rsid w:val="009F09C7"/>
    <w:rsid w:val="009F0A9D"/>
    <w:rsid w:val="009F1F8D"/>
    <w:rsid w:val="009F3529"/>
    <w:rsid w:val="009F3CF2"/>
    <w:rsid w:val="009F5560"/>
    <w:rsid w:val="009F6637"/>
    <w:rsid w:val="00A006D6"/>
    <w:rsid w:val="00A007AD"/>
    <w:rsid w:val="00A020D2"/>
    <w:rsid w:val="00A02741"/>
    <w:rsid w:val="00A027EF"/>
    <w:rsid w:val="00A03AEC"/>
    <w:rsid w:val="00A03DAB"/>
    <w:rsid w:val="00A041E2"/>
    <w:rsid w:val="00A041E5"/>
    <w:rsid w:val="00A04373"/>
    <w:rsid w:val="00A04D9D"/>
    <w:rsid w:val="00A05FD6"/>
    <w:rsid w:val="00A06CFF"/>
    <w:rsid w:val="00A070E9"/>
    <w:rsid w:val="00A107DE"/>
    <w:rsid w:val="00A10966"/>
    <w:rsid w:val="00A111E8"/>
    <w:rsid w:val="00A1130E"/>
    <w:rsid w:val="00A14437"/>
    <w:rsid w:val="00A16ADC"/>
    <w:rsid w:val="00A1707A"/>
    <w:rsid w:val="00A1764C"/>
    <w:rsid w:val="00A20B06"/>
    <w:rsid w:val="00A218C3"/>
    <w:rsid w:val="00A22EEB"/>
    <w:rsid w:val="00A24B6D"/>
    <w:rsid w:val="00A24F22"/>
    <w:rsid w:val="00A2501F"/>
    <w:rsid w:val="00A25FA2"/>
    <w:rsid w:val="00A2784F"/>
    <w:rsid w:val="00A30264"/>
    <w:rsid w:val="00A30270"/>
    <w:rsid w:val="00A30CC9"/>
    <w:rsid w:val="00A31397"/>
    <w:rsid w:val="00A3139F"/>
    <w:rsid w:val="00A314FE"/>
    <w:rsid w:val="00A31A21"/>
    <w:rsid w:val="00A3259F"/>
    <w:rsid w:val="00A3272A"/>
    <w:rsid w:val="00A32A6B"/>
    <w:rsid w:val="00A32C69"/>
    <w:rsid w:val="00A335D2"/>
    <w:rsid w:val="00A4056D"/>
    <w:rsid w:val="00A40775"/>
    <w:rsid w:val="00A40EDB"/>
    <w:rsid w:val="00A41124"/>
    <w:rsid w:val="00A41544"/>
    <w:rsid w:val="00A417E7"/>
    <w:rsid w:val="00A41CF5"/>
    <w:rsid w:val="00A41D2C"/>
    <w:rsid w:val="00A424BD"/>
    <w:rsid w:val="00A4267A"/>
    <w:rsid w:val="00A439ED"/>
    <w:rsid w:val="00A43E61"/>
    <w:rsid w:val="00A43ED2"/>
    <w:rsid w:val="00A4538C"/>
    <w:rsid w:val="00A458B9"/>
    <w:rsid w:val="00A4639F"/>
    <w:rsid w:val="00A508F4"/>
    <w:rsid w:val="00A530AE"/>
    <w:rsid w:val="00A544D4"/>
    <w:rsid w:val="00A55E8A"/>
    <w:rsid w:val="00A56592"/>
    <w:rsid w:val="00A56ACA"/>
    <w:rsid w:val="00A57185"/>
    <w:rsid w:val="00A57C85"/>
    <w:rsid w:val="00A602CF"/>
    <w:rsid w:val="00A6053E"/>
    <w:rsid w:val="00A605A5"/>
    <w:rsid w:val="00A60670"/>
    <w:rsid w:val="00A6326F"/>
    <w:rsid w:val="00A6340B"/>
    <w:rsid w:val="00A63A01"/>
    <w:rsid w:val="00A63AF0"/>
    <w:rsid w:val="00A65692"/>
    <w:rsid w:val="00A6693E"/>
    <w:rsid w:val="00A67533"/>
    <w:rsid w:val="00A67AC4"/>
    <w:rsid w:val="00A70856"/>
    <w:rsid w:val="00A709AD"/>
    <w:rsid w:val="00A71461"/>
    <w:rsid w:val="00A723C1"/>
    <w:rsid w:val="00A73451"/>
    <w:rsid w:val="00A7352D"/>
    <w:rsid w:val="00A735A9"/>
    <w:rsid w:val="00A74B27"/>
    <w:rsid w:val="00A74C42"/>
    <w:rsid w:val="00A75200"/>
    <w:rsid w:val="00A76203"/>
    <w:rsid w:val="00A77356"/>
    <w:rsid w:val="00A7762A"/>
    <w:rsid w:val="00A80707"/>
    <w:rsid w:val="00A814DD"/>
    <w:rsid w:val="00A82660"/>
    <w:rsid w:val="00A83B59"/>
    <w:rsid w:val="00A83BC7"/>
    <w:rsid w:val="00A84763"/>
    <w:rsid w:val="00A857CE"/>
    <w:rsid w:val="00A85856"/>
    <w:rsid w:val="00A87D5C"/>
    <w:rsid w:val="00A8D748"/>
    <w:rsid w:val="00A90106"/>
    <w:rsid w:val="00A90AFE"/>
    <w:rsid w:val="00A90C37"/>
    <w:rsid w:val="00A916E5"/>
    <w:rsid w:val="00A91758"/>
    <w:rsid w:val="00A91BA2"/>
    <w:rsid w:val="00A91E1A"/>
    <w:rsid w:val="00A93FAC"/>
    <w:rsid w:val="00A95042"/>
    <w:rsid w:val="00A96125"/>
    <w:rsid w:val="00A978F3"/>
    <w:rsid w:val="00A97FF3"/>
    <w:rsid w:val="00AA0302"/>
    <w:rsid w:val="00AA0BD2"/>
    <w:rsid w:val="00AA1AF3"/>
    <w:rsid w:val="00AA1B80"/>
    <w:rsid w:val="00AA1CF3"/>
    <w:rsid w:val="00AA2708"/>
    <w:rsid w:val="00AA29C7"/>
    <w:rsid w:val="00AA364D"/>
    <w:rsid w:val="00AA36F8"/>
    <w:rsid w:val="00AA4193"/>
    <w:rsid w:val="00AA4DB6"/>
    <w:rsid w:val="00AA5074"/>
    <w:rsid w:val="00AA50B0"/>
    <w:rsid w:val="00AA5864"/>
    <w:rsid w:val="00AA5BAC"/>
    <w:rsid w:val="00AA6954"/>
    <w:rsid w:val="00AA78B3"/>
    <w:rsid w:val="00AB280D"/>
    <w:rsid w:val="00AB28BD"/>
    <w:rsid w:val="00AB3ABD"/>
    <w:rsid w:val="00AB3E26"/>
    <w:rsid w:val="00AB4627"/>
    <w:rsid w:val="00AB4E44"/>
    <w:rsid w:val="00AB57EE"/>
    <w:rsid w:val="00AB5A15"/>
    <w:rsid w:val="00AB6028"/>
    <w:rsid w:val="00AB7100"/>
    <w:rsid w:val="00AB7A49"/>
    <w:rsid w:val="00AC00C3"/>
    <w:rsid w:val="00AC0507"/>
    <w:rsid w:val="00AC0BEA"/>
    <w:rsid w:val="00AC12F6"/>
    <w:rsid w:val="00AC1D55"/>
    <w:rsid w:val="00AC2D97"/>
    <w:rsid w:val="00AC5022"/>
    <w:rsid w:val="00AC5587"/>
    <w:rsid w:val="00AC60E6"/>
    <w:rsid w:val="00AC6D3E"/>
    <w:rsid w:val="00AC771B"/>
    <w:rsid w:val="00AC79BB"/>
    <w:rsid w:val="00AD011D"/>
    <w:rsid w:val="00AD02FA"/>
    <w:rsid w:val="00AD0628"/>
    <w:rsid w:val="00AD0ED6"/>
    <w:rsid w:val="00AD1F16"/>
    <w:rsid w:val="00AD2363"/>
    <w:rsid w:val="00AD2B31"/>
    <w:rsid w:val="00AD3CCC"/>
    <w:rsid w:val="00AD4A15"/>
    <w:rsid w:val="00AD53EE"/>
    <w:rsid w:val="00AD58FC"/>
    <w:rsid w:val="00AD5A8F"/>
    <w:rsid w:val="00AD6B1A"/>
    <w:rsid w:val="00AE03BB"/>
    <w:rsid w:val="00AE1B7E"/>
    <w:rsid w:val="00AE2041"/>
    <w:rsid w:val="00AE24EC"/>
    <w:rsid w:val="00AE2D6E"/>
    <w:rsid w:val="00AE3DD4"/>
    <w:rsid w:val="00AE3F70"/>
    <w:rsid w:val="00AE40C0"/>
    <w:rsid w:val="00AE46D5"/>
    <w:rsid w:val="00AE6901"/>
    <w:rsid w:val="00AE7121"/>
    <w:rsid w:val="00AE7F93"/>
    <w:rsid w:val="00AEAF62"/>
    <w:rsid w:val="00AF0265"/>
    <w:rsid w:val="00AF0E92"/>
    <w:rsid w:val="00AF10B0"/>
    <w:rsid w:val="00AF131B"/>
    <w:rsid w:val="00AF362B"/>
    <w:rsid w:val="00AF5494"/>
    <w:rsid w:val="00AF6129"/>
    <w:rsid w:val="00AF7FE8"/>
    <w:rsid w:val="00B00544"/>
    <w:rsid w:val="00B0097D"/>
    <w:rsid w:val="00B00B53"/>
    <w:rsid w:val="00B0181D"/>
    <w:rsid w:val="00B019E0"/>
    <w:rsid w:val="00B01ECC"/>
    <w:rsid w:val="00B02ACF"/>
    <w:rsid w:val="00B02EEA"/>
    <w:rsid w:val="00B036D3"/>
    <w:rsid w:val="00B0549A"/>
    <w:rsid w:val="00B05C06"/>
    <w:rsid w:val="00B05FD8"/>
    <w:rsid w:val="00B0662A"/>
    <w:rsid w:val="00B06CB4"/>
    <w:rsid w:val="00B1108E"/>
    <w:rsid w:val="00B11AAD"/>
    <w:rsid w:val="00B1228A"/>
    <w:rsid w:val="00B125EB"/>
    <w:rsid w:val="00B12E30"/>
    <w:rsid w:val="00B1356D"/>
    <w:rsid w:val="00B13703"/>
    <w:rsid w:val="00B13E4C"/>
    <w:rsid w:val="00B13F3B"/>
    <w:rsid w:val="00B14021"/>
    <w:rsid w:val="00B14422"/>
    <w:rsid w:val="00B1689F"/>
    <w:rsid w:val="00B2114D"/>
    <w:rsid w:val="00B212DD"/>
    <w:rsid w:val="00B22282"/>
    <w:rsid w:val="00B23389"/>
    <w:rsid w:val="00B240B2"/>
    <w:rsid w:val="00B247D4"/>
    <w:rsid w:val="00B24F98"/>
    <w:rsid w:val="00B2505A"/>
    <w:rsid w:val="00B2615D"/>
    <w:rsid w:val="00B2784A"/>
    <w:rsid w:val="00B313EB"/>
    <w:rsid w:val="00B321DF"/>
    <w:rsid w:val="00B322A5"/>
    <w:rsid w:val="00B32598"/>
    <w:rsid w:val="00B33B57"/>
    <w:rsid w:val="00B33D8A"/>
    <w:rsid w:val="00B354A6"/>
    <w:rsid w:val="00B35A5D"/>
    <w:rsid w:val="00B36301"/>
    <w:rsid w:val="00B36CDD"/>
    <w:rsid w:val="00B37BFA"/>
    <w:rsid w:val="00B40F52"/>
    <w:rsid w:val="00B41785"/>
    <w:rsid w:val="00B42AFC"/>
    <w:rsid w:val="00B42C31"/>
    <w:rsid w:val="00B43958"/>
    <w:rsid w:val="00B4440A"/>
    <w:rsid w:val="00B44A39"/>
    <w:rsid w:val="00B46EF2"/>
    <w:rsid w:val="00B47783"/>
    <w:rsid w:val="00B5103B"/>
    <w:rsid w:val="00B512E1"/>
    <w:rsid w:val="00B512EF"/>
    <w:rsid w:val="00B512FD"/>
    <w:rsid w:val="00B517B0"/>
    <w:rsid w:val="00B51CA7"/>
    <w:rsid w:val="00B52134"/>
    <w:rsid w:val="00B5222B"/>
    <w:rsid w:val="00B533B9"/>
    <w:rsid w:val="00B55480"/>
    <w:rsid w:val="00B554BC"/>
    <w:rsid w:val="00B55B87"/>
    <w:rsid w:val="00B56501"/>
    <w:rsid w:val="00B569D5"/>
    <w:rsid w:val="00B57E1B"/>
    <w:rsid w:val="00B6200A"/>
    <w:rsid w:val="00B62202"/>
    <w:rsid w:val="00B624D5"/>
    <w:rsid w:val="00B63A3C"/>
    <w:rsid w:val="00B6526E"/>
    <w:rsid w:val="00B658F1"/>
    <w:rsid w:val="00B667DF"/>
    <w:rsid w:val="00B67EDD"/>
    <w:rsid w:val="00B705A8"/>
    <w:rsid w:val="00B71FEB"/>
    <w:rsid w:val="00B7249A"/>
    <w:rsid w:val="00B74A66"/>
    <w:rsid w:val="00B74C53"/>
    <w:rsid w:val="00B74DFC"/>
    <w:rsid w:val="00B74F6B"/>
    <w:rsid w:val="00B74FDB"/>
    <w:rsid w:val="00B76293"/>
    <w:rsid w:val="00B7638D"/>
    <w:rsid w:val="00B76569"/>
    <w:rsid w:val="00B775C8"/>
    <w:rsid w:val="00B77660"/>
    <w:rsid w:val="00B776E9"/>
    <w:rsid w:val="00B779F1"/>
    <w:rsid w:val="00B80E2F"/>
    <w:rsid w:val="00B81621"/>
    <w:rsid w:val="00B8280A"/>
    <w:rsid w:val="00B85752"/>
    <w:rsid w:val="00B85FFC"/>
    <w:rsid w:val="00B872E3"/>
    <w:rsid w:val="00B90AF2"/>
    <w:rsid w:val="00B93F6C"/>
    <w:rsid w:val="00B94F37"/>
    <w:rsid w:val="00B9567B"/>
    <w:rsid w:val="00B9782C"/>
    <w:rsid w:val="00BA0CA7"/>
    <w:rsid w:val="00BA3A25"/>
    <w:rsid w:val="00BA4976"/>
    <w:rsid w:val="00BA49DA"/>
    <w:rsid w:val="00BA5622"/>
    <w:rsid w:val="00BA5786"/>
    <w:rsid w:val="00BA5CAC"/>
    <w:rsid w:val="00BA60DD"/>
    <w:rsid w:val="00BA64D2"/>
    <w:rsid w:val="00BA6CE7"/>
    <w:rsid w:val="00BB0701"/>
    <w:rsid w:val="00BB0ADB"/>
    <w:rsid w:val="00BB14C9"/>
    <w:rsid w:val="00BB4469"/>
    <w:rsid w:val="00BB5084"/>
    <w:rsid w:val="00BB5760"/>
    <w:rsid w:val="00BB57B2"/>
    <w:rsid w:val="00BB71C3"/>
    <w:rsid w:val="00BB727F"/>
    <w:rsid w:val="00BC090C"/>
    <w:rsid w:val="00BC092F"/>
    <w:rsid w:val="00BC0F2D"/>
    <w:rsid w:val="00BC12A0"/>
    <w:rsid w:val="00BC2FAD"/>
    <w:rsid w:val="00BC3392"/>
    <w:rsid w:val="00BC6952"/>
    <w:rsid w:val="00BC710D"/>
    <w:rsid w:val="00BC7920"/>
    <w:rsid w:val="00BD03CA"/>
    <w:rsid w:val="00BD1019"/>
    <w:rsid w:val="00BD1841"/>
    <w:rsid w:val="00BD1873"/>
    <w:rsid w:val="00BD3579"/>
    <w:rsid w:val="00BD412F"/>
    <w:rsid w:val="00BD593F"/>
    <w:rsid w:val="00BE10BD"/>
    <w:rsid w:val="00BE1FCF"/>
    <w:rsid w:val="00BE2654"/>
    <w:rsid w:val="00BE3298"/>
    <w:rsid w:val="00BE35FD"/>
    <w:rsid w:val="00BE4088"/>
    <w:rsid w:val="00BE40F3"/>
    <w:rsid w:val="00BE4476"/>
    <w:rsid w:val="00BE45FA"/>
    <w:rsid w:val="00BE4B47"/>
    <w:rsid w:val="00BE7006"/>
    <w:rsid w:val="00BE755F"/>
    <w:rsid w:val="00BF00D8"/>
    <w:rsid w:val="00BF0282"/>
    <w:rsid w:val="00BF042D"/>
    <w:rsid w:val="00BF0684"/>
    <w:rsid w:val="00BF09E5"/>
    <w:rsid w:val="00BF3408"/>
    <w:rsid w:val="00BF3A8F"/>
    <w:rsid w:val="00BF51F8"/>
    <w:rsid w:val="00BF58E0"/>
    <w:rsid w:val="00BF5E8C"/>
    <w:rsid w:val="00BF7870"/>
    <w:rsid w:val="00BF7CBD"/>
    <w:rsid w:val="00C025AC"/>
    <w:rsid w:val="00C04593"/>
    <w:rsid w:val="00C04779"/>
    <w:rsid w:val="00C053EC"/>
    <w:rsid w:val="00C059CB"/>
    <w:rsid w:val="00C06870"/>
    <w:rsid w:val="00C06B31"/>
    <w:rsid w:val="00C07D62"/>
    <w:rsid w:val="00C10608"/>
    <w:rsid w:val="00C118CF"/>
    <w:rsid w:val="00C130EB"/>
    <w:rsid w:val="00C139EA"/>
    <w:rsid w:val="00C14553"/>
    <w:rsid w:val="00C14AF7"/>
    <w:rsid w:val="00C157E1"/>
    <w:rsid w:val="00C174DF"/>
    <w:rsid w:val="00C204D0"/>
    <w:rsid w:val="00C20D9E"/>
    <w:rsid w:val="00C21559"/>
    <w:rsid w:val="00C215FB"/>
    <w:rsid w:val="00C2250B"/>
    <w:rsid w:val="00C229A3"/>
    <w:rsid w:val="00C23FEE"/>
    <w:rsid w:val="00C257A9"/>
    <w:rsid w:val="00C25D68"/>
    <w:rsid w:val="00C26132"/>
    <w:rsid w:val="00C26B36"/>
    <w:rsid w:val="00C26C52"/>
    <w:rsid w:val="00C26CAF"/>
    <w:rsid w:val="00C272D6"/>
    <w:rsid w:val="00C27AE4"/>
    <w:rsid w:val="00C27F0C"/>
    <w:rsid w:val="00C30BA7"/>
    <w:rsid w:val="00C30BAC"/>
    <w:rsid w:val="00C31BCC"/>
    <w:rsid w:val="00C32CDF"/>
    <w:rsid w:val="00C33078"/>
    <w:rsid w:val="00C33176"/>
    <w:rsid w:val="00C3371B"/>
    <w:rsid w:val="00C3521B"/>
    <w:rsid w:val="00C35710"/>
    <w:rsid w:val="00C35887"/>
    <w:rsid w:val="00C35C8C"/>
    <w:rsid w:val="00C3671C"/>
    <w:rsid w:val="00C36DA9"/>
    <w:rsid w:val="00C377DC"/>
    <w:rsid w:val="00C37DA9"/>
    <w:rsid w:val="00C37F84"/>
    <w:rsid w:val="00C40DCC"/>
    <w:rsid w:val="00C42A5B"/>
    <w:rsid w:val="00C42BFC"/>
    <w:rsid w:val="00C44846"/>
    <w:rsid w:val="00C45A45"/>
    <w:rsid w:val="00C45D83"/>
    <w:rsid w:val="00C46018"/>
    <w:rsid w:val="00C46635"/>
    <w:rsid w:val="00C46F05"/>
    <w:rsid w:val="00C47FFA"/>
    <w:rsid w:val="00C5132B"/>
    <w:rsid w:val="00C5338E"/>
    <w:rsid w:val="00C549C8"/>
    <w:rsid w:val="00C54EB7"/>
    <w:rsid w:val="00C554E9"/>
    <w:rsid w:val="00C55C8A"/>
    <w:rsid w:val="00C567FD"/>
    <w:rsid w:val="00C5757E"/>
    <w:rsid w:val="00C602E9"/>
    <w:rsid w:val="00C603F1"/>
    <w:rsid w:val="00C61826"/>
    <w:rsid w:val="00C6289C"/>
    <w:rsid w:val="00C62BF8"/>
    <w:rsid w:val="00C6498D"/>
    <w:rsid w:val="00C663A3"/>
    <w:rsid w:val="00C6697F"/>
    <w:rsid w:val="00C67410"/>
    <w:rsid w:val="00C704BB"/>
    <w:rsid w:val="00C729AE"/>
    <w:rsid w:val="00C73A66"/>
    <w:rsid w:val="00C742E2"/>
    <w:rsid w:val="00C74332"/>
    <w:rsid w:val="00C75F46"/>
    <w:rsid w:val="00C760B7"/>
    <w:rsid w:val="00C76744"/>
    <w:rsid w:val="00C817C8"/>
    <w:rsid w:val="00C81CE4"/>
    <w:rsid w:val="00C81F67"/>
    <w:rsid w:val="00C81FBF"/>
    <w:rsid w:val="00C836B9"/>
    <w:rsid w:val="00C841BC"/>
    <w:rsid w:val="00C84B4A"/>
    <w:rsid w:val="00C85C63"/>
    <w:rsid w:val="00C85F2E"/>
    <w:rsid w:val="00C86AAB"/>
    <w:rsid w:val="00C87819"/>
    <w:rsid w:val="00C90099"/>
    <w:rsid w:val="00C902D3"/>
    <w:rsid w:val="00C90677"/>
    <w:rsid w:val="00C90CD0"/>
    <w:rsid w:val="00C91006"/>
    <w:rsid w:val="00C91D57"/>
    <w:rsid w:val="00C924FE"/>
    <w:rsid w:val="00C92F04"/>
    <w:rsid w:val="00C9701D"/>
    <w:rsid w:val="00C976FC"/>
    <w:rsid w:val="00C9796A"/>
    <w:rsid w:val="00C97FCF"/>
    <w:rsid w:val="00CA0035"/>
    <w:rsid w:val="00CA0A4F"/>
    <w:rsid w:val="00CA0DA4"/>
    <w:rsid w:val="00CA16C7"/>
    <w:rsid w:val="00CA1D28"/>
    <w:rsid w:val="00CA2FC9"/>
    <w:rsid w:val="00CA36D7"/>
    <w:rsid w:val="00CA3F1B"/>
    <w:rsid w:val="00CA6A32"/>
    <w:rsid w:val="00CA6EE8"/>
    <w:rsid w:val="00CA73C2"/>
    <w:rsid w:val="00CA7590"/>
    <w:rsid w:val="00CA78DC"/>
    <w:rsid w:val="00CB154C"/>
    <w:rsid w:val="00CB2D48"/>
    <w:rsid w:val="00CB3615"/>
    <w:rsid w:val="00CB465C"/>
    <w:rsid w:val="00CB4A00"/>
    <w:rsid w:val="00CB653F"/>
    <w:rsid w:val="00CB65CE"/>
    <w:rsid w:val="00CB6699"/>
    <w:rsid w:val="00CB7F3D"/>
    <w:rsid w:val="00CC01CC"/>
    <w:rsid w:val="00CC049D"/>
    <w:rsid w:val="00CC0A1E"/>
    <w:rsid w:val="00CC0A7D"/>
    <w:rsid w:val="00CC0CF9"/>
    <w:rsid w:val="00CC14E4"/>
    <w:rsid w:val="00CC1B37"/>
    <w:rsid w:val="00CC6992"/>
    <w:rsid w:val="00CC7A24"/>
    <w:rsid w:val="00CC7C27"/>
    <w:rsid w:val="00CC7C97"/>
    <w:rsid w:val="00CD09D4"/>
    <w:rsid w:val="00CD140C"/>
    <w:rsid w:val="00CD204D"/>
    <w:rsid w:val="00CD2271"/>
    <w:rsid w:val="00CD240F"/>
    <w:rsid w:val="00CD2477"/>
    <w:rsid w:val="00CD2A1B"/>
    <w:rsid w:val="00CD32DA"/>
    <w:rsid w:val="00CD39A9"/>
    <w:rsid w:val="00CD3D5E"/>
    <w:rsid w:val="00CD459C"/>
    <w:rsid w:val="00CD5367"/>
    <w:rsid w:val="00CD701C"/>
    <w:rsid w:val="00CD7C37"/>
    <w:rsid w:val="00CE042E"/>
    <w:rsid w:val="00CE0A2E"/>
    <w:rsid w:val="00CE0CA2"/>
    <w:rsid w:val="00CE2710"/>
    <w:rsid w:val="00CE2B9C"/>
    <w:rsid w:val="00CE3375"/>
    <w:rsid w:val="00CE3CC8"/>
    <w:rsid w:val="00CE47F4"/>
    <w:rsid w:val="00CE4A76"/>
    <w:rsid w:val="00CE514D"/>
    <w:rsid w:val="00CE65CC"/>
    <w:rsid w:val="00CE74E5"/>
    <w:rsid w:val="00CF10DB"/>
    <w:rsid w:val="00CF18A6"/>
    <w:rsid w:val="00CF18DB"/>
    <w:rsid w:val="00CF1A6F"/>
    <w:rsid w:val="00CF1AA5"/>
    <w:rsid w:val="00CF3401"/>
    <w:rsid w:val="00CF35D3"/>
    <w:rsid w:val="00CF544C"/>
    <w:rsid w:val="00CF556B"/>
    <w:rsid w:val="00CF563C"/>
    <w:rsid w:val="00CF6564"/>
    <w:rsid w:val="00CF66B8"/>
    <w:rsid w:val="00CF70B8"/>
    <w:rsid w:val="00D00377"/>
    <w:rsid w:val="00D01A73"/>
    <w:rsid w:val="00D01D25"/>
    <w:rsid w:val="00D02588"/>
    <w:rsid w:val="00D03123"/>
    <w:rsid w:val="00D03856"/>
    <w:rsid w:val="00D048DA"/>
    <w:rsid w:val="00D051CB"/>
    <w:rsid w:val="00D05992"/>
    <w:rsid w:val="00D07637"/>
    <w:rsid w:val="00D11EEE"/>
    <w:rsid w:val="00D13F0C"/>
    <w:rsid w:val="00D1450A"/>
    <w:rsid w:val="00D1540F"/>
    <w:rsid w:val="00D15BEC"/>
    <w:rsid w:val="00D15DF3"/>
    <w:rsid w:val="00D15F8A"/>
    <w:rsid w:val="00D17939"/>
    <w:rsid w:val="00D17EE4"/>
    <w:rsid w:val="00D20D38"/>
    <w:rsid w:val="00D21139"/>
    <w:rsid w:val="00D22BA8"/>
    <w:rsid w:val="00D25226"/>
    <w:rsid w:val="00D26429"/>
    <w:rsid w:val="00D264F2"/>
    <w:rsid w:val="00D26CC2"/>
    <w:rsid w:val="00D27514"/>
    <w:rsid w:val="00D27E1C"/>
    <w:rsid w:val="00D303DE"/>
    <w:rsid w:val="00D306D8"/>
    <w:rsid w:val="00D30E7A"/>
    <w:rsid w:val="00D32204"/>
    <w:rsid w:val="00D337AF"/>
    <w:rsid w:val="00D350E0"/>
    <w:rsid w:val="00D35757"/>
    <w:rsid w:val="00D365AE"/>
    <w:rsid w:val="00D3671F"/>
    <w:rsid w:val="00D379F9"/>
    <w:rsid w:val="00D40D7C"/>
    <w:rsid w:val="00D40F21"/>
    <w:rsid w:val="00D41C41"/>
    <w:rsid w:val="00D4295D"/>
    <w:rsid w:val="00D433DD"/>
    <w:rsid w:val="00D434BD"/>
    <w:rsid w:val="00D43920"/>
    <w:rsid w:val="00D43DA8"/>
    <w:rsid w:val="00D43E48"/>
    <w:rsid w:val="00D44FF2"/>
    <w:rsid w:val="00D45219"/>
    <w:rsid w:val="00D4636C"/>
    <w:rsid w:val="00D471F8"/>
    <w:rsid w:val="00D47541"/>
    <w:rsid w:val="00D50326"/>
    <w:rsid w:val="00D50588"/>
    <w:rsid w:val="00D50DD8"/>
    <w:rsid w:val="00D5192F"/>
    <w:rsid w:val="00D51CEF"/>
    <w:rsid w:val="00D529CC"/>
    <w:rsid w:val="00D5381E"/>
    <w:rsid w:val="00D53899"/>
    <w:rsid w:val="00D53E98"/>
    <w:rsid w:val="00D54185"/>
    <w:rsid w:val="00D5429D"/>
    <w:rsid w:val="00D54A22"/>
    <w:rsid w:val="00D550D9"/>
    <w:rsid w:val="00D55611"/>
    <w:rsid w:val="00D55B45"/>
    <w:rsid w:val="00D56366"/>
    <w:rsid w:val="00D564C0"/>
    <w:rsid w:val="00D5753A"/>
    <w:rsid w:val="00D5778B"/>
    <w:rsid w:val="00D57E5C"/>
    <w:rsid w:val="00D603B2"/>
    <w:rsid w:val="00D60EEC"/>
    <w:rsid w:val="00D61AFA"/>
    <w:rsid w:val="00D6247F"/>
    <w:rsid w:val="00D62F70"/>
    <w:rsid w:val="00D63090"/>
    <w:rsid w:val="00D63404"/>
    <w:rsid w:val="00D6369D"/>
    <w:rsid w:val="00D65CB8"/>
    <w:rsid w:val="00D66171"/>
    <w:rsid w:val="00D7097B"/>
    <w:rsid w:val="00D70A6F"/>
    <w:rsid w:val="00D711D4"/>
    <w:rsid w:val="00D713BB"/>
    <w:rsid w:val="00D719E9"/>
    <w:rsid w:val="00D72374"/>
    <w:rsid w:val="00D73C9F"/>
    <w:rsid w:val="00D74654"/>
    <w:rsid w:val="00D74664"/>
    <w:rsid w:val="00D753C4"/>
    <w:rsid w:val="00D76276"/>
    <w:rsid w:val="00D802F3"/>
    <w:rsid w:val="00D84653"/>
    <w:rsid w:val="00D84C00"/>
    <w:rsid w:val="00D85084"/>
    <w:rsid w:val="00D85283"/>
    <w:rsid w:val="00D87070"/>
    <w:rsid w:val="00D87CDF"/>
    <w:rsid w:val="00D9003D"/>
    <w:rsid w:val="00D918A2"/>
    <w:rsid w:val="00D91980"/>
    <w:rsid w:val="00D91F55"/>
    <w:rsid w:val="00D92621"/>
    <w:rsid w:val="00D92DB1"/>
    <w:rsid w:val="00D93408"/>
    <w:rsid w:val="00D940D1"/>
    <w:rsid w:val="00D94175"/>
    <w:rsid w:val="00D94BEC"/>
    <w:rsid w:val="00D954EE"/>
    <w:rsid w:val="00D9668F"/>
    <w:rsid w:val="00D96DF0"/>
    <w:rsid w:val="00D96F46"/>
    <w:rsid w:val="00DA09C6"/>
    <w:rsid w:val="00DA2197"/>
    <w:rsid w:val="00DA2476"/>
    <w:rsid w:val="00DA24F0"/>
    <w:rsid w:val="00DA2A87"/>
    <w:rsid w:val="00DA2DE0"/>
    <w:rsid w:val="00DA3628"/>
    <w:rsid w:val="00DA3FAA"/>
    <w:rsid w:val="00DA4276"/>
    <w:rsid w:val="00DA4878"/>
    <w:rsid w:val="00DA496E"/>
    <w:rsid w:val="00DA4E1C"/>
    <w:rsid w:val="00DA5CBC"/>
    <w:rsid w:val="00DA5CDC"/>
    <w:rsid w:val="00DA5F2D"/>
    <w:rsid w:val="00DA60F2"/>
    <w:rsid w:val="00DA6892"/>
    <w:rsid w:val="00DA7B7B"/>
    <w:rsid w:val="00DB0C6B"/>
    <w:rsid w:val="00DB1ECE"/>
    <w:rsid w:val="00DB1F04"/>
    <w:rsid w:val="00DB2618"/>
    <w:rsid w:val="00DB2B2D"/>
    <w:rsid w:val="00DB4D91"/>
    <w:rsid w:val="00DB50A2"/>
    <w:rsid w:val="00DB5EED"/>
    <w:rsid w:val="00DB7CB3"/>
    <w:rsid w:val="00DC0D6D"/>
    <w:rsid w:val="00DC1380"/>
    <w:rsid w:val="00DC1CBD"/>
    <w:rsid w:val="00DC23FC"/>
    <w:rsid w:val="00DC2490"/>
    <w:rsid w:val="00DC27C7"/>
    <w:rsid w:val="00DC28F3"/>
    <w:rsid w:val="00DC3736"/>
    <w:rsid w:val="00DC38B5"/>
    <w:rsid w:val="00DC3A0F"/>
    <w:rsid w:val="00DC47DC"/>
    <w:rsid w:val="00DC47EC"/>
    <w:rsid w:val="00DC4B7B"/>
    <w:rsid w:val="00DC4C6F"/>
    <w:rsid w:val="00DC54B8"/>
    <w:rsid w:val="00DC5A1E"/>
    <w:rsid w:val="00DC67D4"/>
    <w:rsid w:val="00DC67D9"/>
    <w:rsid w:val="00DC6909"/>
    <w:rsid w:val="00DC6A20"/>
    <w:rsid w:val="00DC6B39"/>
    <w:rsid w:val="00DC7DDF"/>
    <w:rsid w:val="00DD0A12"/>
    <w:rsid w:val="00DD149E"/>
    <w:rsid w:val="00DD1B7F"/>
    <w:rsid w:val="00DD261E"/>
    <w:rsid w:val="00DD5E59"/>
    <w:rsid w:val="00DD648E"/>
    <w:rsid w:val="00DD6C46"/>
    <w:rsid w:val="00DD737F"/>
    <w:rsid w:val="00DD7F97"/>
    <w:rsid w:val="00DE0ABA"/>
    <w:rsid w:val="00DE0FB1"/>
    <w:rsid w:val="00DE0FF4"/>
    <w:rsid w:val="00DE2326"/>
    <w:rsid w:val="00DE24B6"/>
    <w:rsid w:val="00DE41BA"/>
    <w:rsid w:val="00DE4808"/>
    <w:rsid w:val="00DE4884"/>
    <w:rsid w:val="00DE59FB"/>
    <w:rsid w:val="00DE5D25"/>
    <w:rsid w:val="00DE5F7E"/>
    <w:rsid w:val="00DE67E3"/>
    <w:rsid w:val="00DE6D32"/>
    <w:rsid w:val="00DE77AE"/>
    <w:rsid w:val="00DE7AE0"/>
    <w:rsid w:val="00DE7D01"/>
    <w:rsid w:val="00DF046C"/>
    <w:rsid w:val="00DF166E"/>
    <w:rsid w:val="00DF1D52"/>
    <w:rsid w:val="00DF280A"/>
    <w:rsid w:val="00DF356C"/>
    <w:rsid w:val="00DF3768"/>
    <w:rsid w:val="00DF44F9"/>
    <w:rsid w:val="00DF5DCF"/>
    <w:rsid w:val="00DF6B20"/>
    <w:rsid w:val="00DF760D"/>
    <w:rsid w:val="00DF7D88"/>
    <w:rsid w:val="00E02D08"/>
    <w:rsid w:val="00E03929"/>
    <w:rsid w:val="00E04A9B"/>
    <w:rsid w:val="00E04D11"/>
    <w:rsid w:val="00E059CC"/>
    <w:rsid w:val="00E06273"/>
    <w:rsid w:val="00E06692"/>
    <w:rsid w:val="00E07DC2"/>
    <w:rsid w:val="00E10E9B"/>
    <w:rsid w:val="00E12F77"/>
    <w:rsid w:val="00E134E6"/>
    <w:rsid w:val="00E1460B"/>
    <w:rsid w:val="00E146F6"/>
    <w:rsid w:val="00E14970"/>
    <w:rsid w:val="00E14A14"/>
    <w:rsid w:val="00E14ADB"/>
    <w:rsid w:val="00E15808"/>
    <w:rsid w:val="00E15FCB"/>
    <w:rsid w:val="00E16709"/>
    <w:rsid w:val="00E16A17"/>
    <w:rsid w:val="00E202EB"/>
    <w:rsid w:val="00E20C81"/>
    <w:rsid w:val="00E222BE"/>
    <w:rsid w:val="00E224AE"/>
    <w:rsid w:val="00E2477F"/>
    <w:rsid w:val="00E248E8"/>
    <w:rsid w:val="00E26716"/>
    <w:rsid w:val="00E2737D"/>
    <w:rsid w:val="00E275D9"/>
    <w:rsid w:val="00E27952"/>
    <w:rsid w:val="00E300F7"/>
    <w:rsid w:val="00E304B8"/>
    <w:rsid w:val="00E30A2C"/>
    <w:rsid w:val="00E31AC9"/>
    <w:rsid w:val="00E31F2E"/>
    <w:rsid w:val="00E32F7B"/>
    <w:rsid w:val="00E333DB"/>
    <w:rsid w:val="00E3385F"/>
    <w:rsid w:val="00E340F5"/>
    <w:rsid w:val="00E358BE"/>
    <w:rsid w:val="00E36319"/>
    <w:rsid w:val="00E375D3"/>
    <w:rsid w:val="00E377C0"/>
    <w:rsid w:val="00E377DB"/>
    <w:rsid w:val="00E41048"/>
    <w:rsid w:val="00E41BAC"/>
    <w:rsid w:val="00E42FD3"/>
    <w:rsid w:val="00E4310F"/>
    <w:rsid w:val="00E43783"/>
    <w:rsid w:val="00E4393D"/>
    <w:rsid w:val="00E43F13"/>
    <w:rsid w:val="00E452F4"/>
    <w:rsid w:val="00E45DB1"/>
    <w:rsid w:val="00E46335"/>
    <w:rsid w:val="00E47FE9"/>
    <w:rsid w:val="00E5196B"/>
    <w:rsid w:val="00E53554"/>
    <w:rsid w:val="00E536E6"/>
    <w:rsid w:val="00E5407D"/>
    <w:rsid w:val="00E543D8"/>
    <w:rsid w:val="00E5453C"/>
    <w:rsid w:val="00E55D1B"/>
    <w:rsid w:val="00E5609D"/>
    <w:rsid w:val="00E56551"/>
    <w:rsid w:val="00E56B41"/>
    <w:rsid w:val="00E575FC"/>
    <w:rsid w:val="00E579AE"/>
    <w:rsid w:val="00E60ED4"/>
    <w:rsid w:val="00E617DA"/>
    <w:rsid w:val="00E62EF0"/>
    <w:rsid w:val="00E630F3"/>
    <w:rsid w:val="00E63121"/>
    <w:rsid w:val="00E65759"/>
    <w:rsid w:val="00E65A38"/>
    <w:rsid w:val="00E66F13"/>
    <w:rsid w:val="00E66F15"/>
    <w:rsid w:val="00E6712C"/>
    <w:rsid w:val="00E672E5"/>
    <w:rsid w:val="00E70DAC"/>
    <w:rsid w:val="00E720B0"/>
    <w:rsid w:val="00E72F70"/>
    <w:rsid w:val="00E753CC"/>
    <w:rsid w:val="00E76B2E"/>
    <w:rsid w:val="00E76BC9"/>
    <w:rsid w:val="00E76CAC"/>
    <w:rsid w:val="00E7750B"/>
    <w:rsid w:val="00E77AC6"/>
    <w:rsid w:val="00E80999"/>
    <w:rsid w:val="00E82DE2"/>
    <w:rsid w:val="00E82E4D"/>
    <w:rsid w:val="00E82F34"/>
    <w:rsid w:val="00E83B74"/>
    <w:rsid w:val="00E83CCC"/>
    <w:rsid w:val="00E84351"/>
    <w:rsid w:val="00E85569"/>
    <w:rsid w:val="00E862CD"/>
    <w:rsid w:val="00E86886"/>
    <w:rsid w:val="00E87534"/>
    <w:rsid w:val="00E87793"/>
    <w:rsid w:val="00E87A82"/>
    <w:rsid w:val="00E90448"/>
    <w:rsid w:val="00E90AFE"/>
    <w:rsid w:val="00E914E0"/>
    <w:rsid w:val="00E91A4D"/>
    <w:rsid w:val="00E92AD7"/>
    <w:rsid w:val="00E97303"/>
    <w:rsid w:val="00E97F3A"/>
    <w:rsid w:val="00EA0E4A"/>
    <w:rsid w:val="00EA10CC"/>
    <w:rsid w:val="00EA32DB"/>
    <w:rsid w:val="00EA3813"/>
    <w:rsid w:val="00EA3B4B"/>
    <w:rsid w:val="00EA3FFE"/>
    <w:rsid w:val="00EA45A2"/>
    <w:rsid w:val="00EA4772"/>
    <w:rsid w:val="00EA4A90"/>
    <w:rsid w:val="00EA67FC"/>
    <w:rsid w:val="00EA69D6"/>
    <w:rsid w:val="00EA6FCA"/>
    <w:rsid w:val="00EA7154"/>
    <w:rsid w:val="00EA7210"/>
    <w:rsid w:val="00EA7C5A"/>
    <w:rsid w:val="00EB0A04"/>
    <w:rsid w:val="00EB0F53"/>
    <w:rsid w:val="00EB12C8"/>
    <w:rsid w:val="00EB1653"/>
    <w:rsid w:val="00EB1910"/>
    <w:rsid w:val="00EB1CDB"/>
    <w:rsid w:val="00EB1D73"/>
    <w:rsid w:val="00EB2749"/>
    <w:rsid w:val="00EB440F"/>
    <w:rsid w:val="00EB4B97"/>
    <w:rsid w:val="00EB519E"/>
    <w:rsid w:val="00EB5A0D"/>
    <w:rsid w:val="00EB723A"/>
    <w:rsid w:val="00EB724F"/>
    <w:rsid w:val="00EB7666"/>
    <w:rsid w:val="00EC0818"/>
    <w:rsid w:val="00EC1A9C"/>
    <w:rsid w:val="00EC1C19"/>
    <w:rsid w:val="00EC23B9"/>
    <w:rsid w:val="00EC46D1"/>
    <w:rsid w:val="00EC4974"/>
    <w:rsid w:val="00EC6BD3"/>
    <w:rsid w:val="00ED174E"/>
    <w:rsid w:val="00ED1D6D"/>
    <w:rsid w:val="00ED2060"/>
    <w:rsid w:val="00ED23FD"/>
    <w:rsid w:val="00ED2989"/>
    <w:rsid w:val="00ED3909"/>
    <w:rsid w:val="00ED42FF"/>
    <w:rsid w:val="00ED4942"/>
    <w:rsid w:val="00ED5E18"/>
    <w:rsid w:val="00ED62C2"/>
    <w:rsid w:val="00ED7177"/>
    <w:rsid w:val="00ED7F40"/>
    <w:rsid w:val="00EE1CA4"/>
    <w:rsid w:val="00EE240F"/>
    <w:rsid w:val="00EE26AB"/>
    <w:rsid w:val="00EE321A"/>
    <w:rsid w:val="00EE3D18"/>
    <w:rsid w:val="00EE54F6"/>
    <w:rsid w:val="00EE7EC1"/>
    <w:rsid w:val="00EF0003"/>
    <w:rsid w:val="00EF0958"/>
    <w:rsid w:val="00EF10C6"/>
    <w:rsid w:val="00EF19A3"/>
    <w:rsid w:val="00EF19C1"/>
    <w:rsid w:val="00EF451E"/>
    <w:rsid w:val="00EF4BA1"/>
    <w:rsid w:val="00EF54AC"/>
    <w:rsid w:val="00EF5A4D"/>
    <w:rsid w:val="00EF5AB3"/>
    <w:rsid w:val="00EF5B62"/>
    <w:rsid w:val="00EF652F"/>
    <w:rsid w:val="00EF7461"/>
    <w:rsid w:val="00F00FF3"/>
    <w:rsid w:val="00F0141A"/>
    <w:rsid w:val="00F0178C"/>
    <w:rsid w:val="00F02229"/>
    <w:rsid w:val="00F02494"/>
    <w:rsid w:val="00F0262B"/>
    <w:rsid w:val="00F03D4F"/>
    <w:rsid w:val="00F0470F"/>
    <w:rsid w:val="00F04D94"/>
    <w:rsid w:val="00F057F7"/>
    <w:rsid w:val="00F05FBE"/>
    <w:rsid w:val="00F100D1"/>
    <w:rsid w:val="00F10D8E"/>
    <w:rsid w:val="00F1183B"/>
    <w:rsid w:val="00F11B27"/>
    <w:rsid w:val="00F12408"/>
    <w:rsid w:val="00F12A6C"/>
    <w:rsid w:val="00F12B5F"/>
    <w:rsid w:val="00F14D3D"/>
    <w:rsid w:val="00F14FE7"/>
    <w:rsid w:val="00F15FE8"/>
    <w:rsid w:val="00F16DC9"/>
    <w:rsid w:val="00F17436"/>
    <w:rsid w:val="00F17D82"/>
    <w:rsid w:val="00F205B5"/>
    <w:rsid w:val="00F21856"/>
    <w:rsid w:val="00F21D88"/>
    <w:rsid w:val="00F21F1A"/>
    <w:rsid w:val="00F22223"/>
    <w:rsid w:val="00F22428"/>
    <w:rsid w:val="00F23AFB"/>
    <w:rsid w:val="00F23B54"/>
    <w:rsid w:val="00F23D16"/>
    <w:rsid w:val="00F249FD"/>
    <w:rsid w:val="00F26BB7"/>
    <w:rsid w:val="00F26EE4"/>
    <w:rsid w:val="00F2768D"/>
    <w:rsid w:val="00F309E4"/>
    <w:rsid w:val="00F30C13"/>
    <w:rsid w:val="00F3174C"/>
    <w:rsid w:val="00F317F1"/>
    <w:rsid w:val="00F31988"/>
    <w:rsid w:val="00F31E85"/>
    <w:rsid w:val="00F32EAD"/>
    <w:rsid w:val="00F33215"/>
    <w:rsid w:val="00F3412B"/>
    <w:rsid w:val="00F3426D"/>
    <w:rsid w:val="00F379A0"/>
    <w:rsid w:val="00F37CD0"/>
    <w:rsid w:val="00F4047F"/>
    <w:rsid w:val="00F41820"/>
    <w:rsid w:val="00F41BFA"/>
    <w:rsid w:val="00F4207F"/>
    <w:rsid w:val="00F420C5"/>
    <w:rsid w:val="00F42190"/>
    <w:rsid w:val="00F423AA"/>
    <w:rsid w:val="00F426D8"/>
    <w:rsid w:val="00F434B8"/>
    <w:rsid w:val="00F436CB"/>
    <w:rsid w:val="00F4381B"/>
    <w:rsid w:val="00F43A2E"/>
    <w:rsid w:val="00F43A83"/>
    <w:rsid w:val="00F45116"/>
    <w:rsid w:val="00F46F31"/>
    <w:rsid w:val="00F4760D"/>
    <w:rsid w:val="00F47D52"/>
    <w:rsid w:val="00F5023C"/>
    <w:rsid w:val="00F5034E"/>
    <w:rsid w:val="00F51712"/>
    <w:rsid w:val="00F51B17"/>
    <w:rsid w:val="00F51DE0"/>
    <w:rsid w:val="00F522E9"/>
    <w:rsid w:val="00F52917"/>
    <w:rsid w:val="00F52EA7"/>
    <w:rsid w:val="00F54816"/>
    <w:rsid w:val="00F54F16"/>
    <w:rsid w:val="00F54F1F"/>
    <w:rsid w:val="00F554C9"/>
    <w:rsid w:val="00F57FB6"/>
    <w:rsid w:val="00F6087E"/>
    <w:rsid w:val="00F614B7"/>
    <w:rsid w:val="00F61B84"/>
    <w:rsid w:val="00F627CA"/>
    <w:rsid w:val="00F62ADB"/>
    <w:rsid w:val="00F62F3A"/>
    <w:rsid w:val="00F63C34"/>
    <w:rsid w:val="00F63CAD"/>
    <w:rsid w:val="00F648C9"/>
    <w:rsid w:val="00F65D16"/>
    <w:rsid w:val="00F660D9"/>
    <w:rsid w:val="00F66260"/>
    <w:rsid w:val="00F66712"/>
    <w:rsid w:val="00F70170"/>
    <w:rsid w:val="00F705CF"/>
    <w:rsid w:val="00F7145D"/>
    <w:rsid w:val="00F71932"/>
    <w:rsid w:val="00F71AD2"/>
    <w:rsid w:val="00F73A12"/>
    <w:rsid w:val="00F7489C"/>
    <w:rsid w:val="00F76662"/>
    <w:rsid w:val="00F8053D"/>
    <w:rsid w:val="00F80643"/>
    <w:rsid w:val="00F8086E"/>
    <w:rsid w:val="00F80992"/>
    <w:rsid w:val="00F814DC"/>
    <w:rsid w:val="00F83D4B"/>
    <w:rsid w:val="00F841D9"/>
    <w:rsid w:val="00F85602"/>
    <w:rsid w:val="00F85F79"/>
    <w:rsid w:val="00F8631A"/>
    <w:rsid w:val="00F86BF2"/>
    <w:rsid w:val="00F86FBE"/>
    <w:rsid w:val="00F90A2D"/>
    <w:rsid w:val="00F92380"/>
    <w:rsid w:val="00F93CFC"/>
    <w:rsid w:val="00F95447"/>
    <w:rsid w:val="00F9684F"/>
    <w:rsid w:val="00F97876"/>
    <w:rsid w:val="00F97BAF"/>
    <w:rsid w:val="00FA2245"/>
    <w:rsid w:val="00FA2832"/>
    <w:rsid w:val="00FA3629"/>
    <w:rsid w:val="00FA3688"/>
    <w:rsid w:val="00FA3E7E"/>
    <w:rsid w:val="00FA453C"/>
    <w:rsid w:val="00FA456B"/>
    <w:rsid w:val="00FA4624"/>
    <w:rsid w:val="00FA4B6E"/>
    <w:rsid w:val="00FA6B7C"/>
    <w:rsid w:val="00FA7384"/>
    <w:rsid w:val="00FA7DD0"/>
    <w:rsid w:val="00FB0FCD"/>
    <w:rsid w:val="00FB11A5"/>
    <w:rsid w:val="00FB1E71"/>
    <w:rsid w:val="00FB3E8C"/>
    <w:rsid w:val="00FB4955"/>
    <w:rsid w:val="00FB4EC2"/>
    <w:rsid w:val="00FB6819"/>
    <w:rsid w:val="00FB7E4E"/>
    <w:rsid w:val="00FB7FBD"/>
    <w:rsid w:val="00FC034A"/>
    <w:rsid w:val="00FC1052"/>
    <w:rsid w:val="00FC3834"/>
    <w:rsid w:val="00FC3BFA"/>
    <w:rsid w:val="00FC588F"/>
    <w:rsid w:val="00FC76DD"/>
    <w:rsid w:val="00FC7940"/>
    <w:rsid w:val="00FC7EAE"/>
    <w:rsid w:val="00FD0054"/>
    <w:rsid w:val="00FD0173"/>
    <w:rsid w:val="00FD01AD"/>
    <w:rsid w:val="00FD13D3"/>
    <w:rsid w:val="00FD14F7"/>
    <w:rsid w:val="00FD198A"/>
    <w:rsid w:val="00FD1997"/>
    <w:rsid w:val="00FD1A2D"/>
    <w:rsid w:val="00FD2120"/>
    <w:rsid w:val="00FD301F"/>
    <w:rsid w:val="00FD3113"/>
    <w:rsid w:val="00FD4146"/>
    <w:rsid w:val="00FD5995"/>
    <w:rsid w:val="00FD5A6F"/>
    <w:rsid w:val="00FD5CEA"/>
    <w:rsid w:val="00FD5E38"/>
    <w:rsid w:val="00FD66C0"/>
    <w:rsid w:val="00FD6F04"/>
    <w:rsid w:val="00FE14E6"/>
    <w:rsid w:val="00FE1E1F"/>
    <w:rsid w:val="00FE1ECB"/>
    <w:rsid w:val="00FE2857"/>
    <w:rsid w:val="00FE30CE"/>
    <w:rsid w:val="00FE364B"/>
    <w:rsid w:val="00FE4D36"/>
    <w:rsid w:val="00FE5340"/>
    <w:rsid w:val="00FE53F9"/>
    <w:rsid w:val="00FE6706"/>
    <w:rsid w:val="00FE790A"/>
    <w:rsid w:val="00FE7D02"/>
    <w:rsid w:val="00FF0060"/>
    <w:rsid w:val="00FF02A5"/>
    <w:rsid w:val="00FF2345"/>
    <w:rsid w:val="00FF24D0"/>
    <w:rsid w:val="00FF4AFC"/>
    <w:rsid w:val="00FF5067"/>
    <w:rsid w:val="00FF56DE"/>
    <w:rsid w:val="00FF659A"/>
    <w:rsid w:val="00FF6DF0"/>
    <w:rsid w:val="00FF7490"/>
    <w:rsid w:val="00FF7C3C"/>
    <w:rsid w:val="0148AB0C"/>
    <w:rsid w:val="0149D839"/>
    <w:rsid w:val="014B4B7F"/>
    <w:rsid w:val="014BE2D2"/>
    <w:rsid w:val="014CFE14"/>
    <w:rsid w:val="0152DE11"/>
    <w:rsid w:val="01614796"/>
    <w:rsid w:val="0168F14A"/>
    <w:rsid w:val="0170AD1D"/>
    <w:rsid w:val="019D168B"/>
    <w:rsid w:val="01B7A195"/>
    <w:rsid w:val="01BC1579"/>
    <w:rsid w:val="01CED381"/>
    <w:rsid w:val="01DBE345"/>
    <w:rsid w:val="01F71EE8"/>
    <w:rsid w:val="0213135F"/>
    <w:rsid w:val="022B108B"/>
    <w:rsid w:val="0250B577"/>
    <w:rsid w:val="0262C423"/>
    <w:rsid w:val="027B0072"/>
    <w:rsid w:val="02870426"/>
    <w:rsid w:val="028E872F"/>
    <w:rsid w:val="028E93B0"/>
    <w:rsid w:val="02936F05"/>
    <w:rsid w:val="02A05BCC"/>
    <w:rsid w:val="02B02285"/>
    <w:rsid w:val="02B57792"/>
    <w:rsid w:val="02C4CBF0"/>
    <w:rsid w:val="02CD2F8D"/>
    <w:rsid w:val="02D5008D"/>
    <w:rsid w:val="02DEC9C9"/>
    <w:rsid w:val="02DFC77F"/>
    <w:rsid w:val="02F908B9"/>
    <w:rsid w:val="02FC1C90"/>
    <w:rsid w:val="030269CC"/>
    <w:rsid w:val="032800F2"/>
    <w:rsid w:val="033BBA25"/>
    <w:rsid w:val="03401ADB"/>
    <w:rsid w:val="034C9190"/>
    <w:rsid w:val="03675E52"/>
    <w:rsid w:val="038838E2"/>
    <w:rsid w:val="038CD5F4"/>
    <w:rsid w:val="038F1405"/>
    <w:rsid w:val="03B68F18"/>
    <w:rsid w:val="03B8612C"/>
    <w:rsid w:val="03E602A8"/>
    <w:rsid w:val="04072EC8"/>
    <w:rsid w:val="0420B604"/>
    <w:rsid w:val="045BD6EE"/>
    <w:rsid w:val="045DCA37"/>
    <w:rsid w:val="0466BD7A"/>
    <w:rsid w:val="0468654C"/>
    <w:rsid w:val="046AE1D3"/>
    <w:rsid w:val="047D5CB1"/>
    <w:rsid w:val="04851CC1"/>
    <w:rsid w:val="04A663DE"/>
    <w:rsid w:val="04B90764"/>
    <w:rsid w:val="04BB8A72"/>
    <w:rsid w:val="04C29247"/>
    <w:rsid w:val="04CE252F"/>
    <w:rsid w:val="04D77BBB"/>
    <w:rsid w:val="052371E1"/>
    <w:rsid w:val="0531F34A"/>
    <w:rsid w:val="053DEF71"/>
    <w:rsid w:val="054F1E1E"/>
    <w:rsid w:val="05808810"/>
    <w:rsid w:val="0585F47D"/>
    <w:rsid w:val="058D845F"/>
    <w:rsid w:val="05CC215F"/>
    <w:rsid w:val="05D745DD"/>
    <w:rsid w:val="05F15628"/>
    <w:rsid w:val="05F85A95"/>
    <w:rsid w:val="05FCB163"/>
    <w:rsid w:val="05FD3C4E"/>
    <w:rsid w:val="06024DFF"/>
    <w:rsid w:val="060D4ADD"/>
    <w:rsid w:val="060D577C"/>
    <w:rsid w:val="0614978D"/>
    <w:rsid w:val="06303C69"/>
    <w:rsid w:val="06316E9B"/>
    <w:rsid w:val="063CF401"/>
    <w:rsid w:val="064660E3"/>
    <w:rsid w:val="0651B60E"/>
    <w:rsid w:val="0654BE6B"/>
    <w:rsid w:val="0656AC7C"/>
    <w:rsid w:val="06611399"/>
    <w:rsid w:val="06733B58"/>
    <w:rsid w:val="0686ADFD"/>
    <w:rsid w:val="0694FBB4"/>
    <w:rsid w:val="06974A11"/>
    <w:rsid w:val="06A11B0A"/>
    <w:rsid w:val="06B952AA"/>
    <w:rsid w:val="06BF5A00"/>
    <w:rsid w:val="06D90CAF"/>
    <w:rsid w:val="06EAF0DD"/>
    <w:rsid w:val="0710F6AC"/>
    <w:rsid w:val="072D8853"/>
    <w:rsid w:val="07424748"/>
    <w:rsid w:val="074FD2B2"/>
    <w:rsid w:val="0753ED49"/>
    <w:rsid w:val="07540242"/>
    <w:rsid w:val="07605B27"/>
    <w:rsid w:val="079DF140"/>
    <w:rsid w:val="07A30B2D"/>
    <w:rsid w:val="07A656CB"/>
    <w:rsid w:val="07AB589E"/>
    <w:rsid w:val="07C37818"/>
    <w:rsid w:val="07C4857E"/>
    <w:rsid w:val="07D0660F"/>
    <w:rsid w:val="07D06DC1"/>
    <w:rsid w:val="07ED5342"/>
    <w:rsid w:val="080AC242"/>
    <w:rsid w:val="08198C91"/>
    <w:rsid w:val="08224517"/>
    <w:rsid w:val="0822D122"/>
    <w:rsid w:val="0828A88F"/>
    <w:rsid w:val="0840BD01"/>
    <w:rsid w:val="084CE297"/>
    <w:rsid w:val="08518552"/>
    <w:rsid w:val="0855BCBC"/>
    <w:rsid w:val="085F256E"/>
    <w:rsid w:val="0861A4DE"/>
    <w:rsid w:val="0864F867"/>
    <w:rsid w:val="0878B8E6"/>
    <w:rsid w:val="087C736A"/>
    <w:rsid w:val="0887ABF3"/>
    <w:rsid w:val="08984542"/>
    <w:rsid w:val="089CED80"/>
    <w:rsid w:val="08A1ED96"/>
    <w:rsid w:val="08A8DE02"/>
    <w:rsid w:val="08D1D1CA"/>
    <w:rsid w:val="09112634"/>
    <w:rsid w:val="09182FB9"/>
    <w:rsid w:val="09278EFF"/>
    <w:rsid w:val="09336B12"/>
    <w:rsid w:val="093B07DE"/>
    <w:rsid w:val="096978B6"/>
    <w:rsid w:val="0987BDCA"/>
    <w:rsid w:val="098A166B"/>
    <w:rsid w:val="098E81B9"/>
    <w:rsid w:val="09992264"/>
    <w:rsid w:val="09A488CA"/>
    <w:rsid w:val="09B5837D"/>
    <w:rsid w:val="09BB0E21"/>
    <w:rsid w:val="09C0E9D1"/>
    <w:rsid w:val="09DD63A3"/>
    <w:rsid w:val="09E77606"/>
    <w:rsid w:val="09EF0F60"/>
    <w:rsid w:val="09F27456"/>
    <w:rsid w:val="09F4E693"/>
    <w:rsid w:val="0A0C74AB"/>
    <w:rsid w:val="0A120E9D"/>
    <w:rsid w:val="0A1750E4"/>
    <w:rsid w:val="0A27C66A"/>
    <w:rsid w:val="0A3510C5"/>
    <w:rsid w:val="0A618D2E"/>
    <w:rsid w:val="0A87D452"/>
    <w:rsid w:val="0A8ADDE4"/>
    <w:rsid w:val="0A9A5D42"/>
    <w:rsid w:val="0AA9DF96"/>
    <w:rsid w:val="0AC740DB"/>
    <w:rsid w:val="0ACBBC88"/>
    <w:rsid w:val="0AE1BC4E"/>
    <w:rsid w:val="0AF10B15"/>
    <w:rsid w:val="0B158A49"/>
    <w:rsid w:val="0B46DC10"/>
    <w:rsid w:val="0B792510"/>
    <w:rsid w:val="0B7B77FB"/>
    <w:rsid w:val="0B7DD68E"/>
    <w:rsid w:val="0B81D55E"/>
    <w:rsid w:val="0B93263E"/>
    <w:rsid w:val="0BA8B8F4"/>
    <w:rsid w:val="0BB964A3"/>
    <w:rsid w:val="0BBA37B3"/>
    <w:rsid w:val="0BCDCBF0"/>
    <w:rsid w:val="0BF62019"/>
    <w:rsid w:val="0C15BAD0"/>
    <w:rsid w:val="0C16B074"/>
    <w:rsid w:val="0C18B9D5"/>
    <w:rsid w:val="0C1C16EE"/>
    <w:rsid w:val="0C1FF46C"/>
    <w:rsid w:val="0C24FB8E"/>
    <w:rsid w:val="0C342A82"/>
    <w:rsid w:val="0C3917DD"/>
    <w:rsid w:val="0C391E3D"/>
    <w:rsid w:val="0C49C8E1"/>
    <w:rsid w:val="0C5324D0"/>
    <w:rsid w:val="0C615DEA"/>
    <w:rsid w:val="0C61BB4A"/>
    <w:rsid w:val="0C64A3F1"/>
    <w:rsid w:val="0C6A1032"/>
    <w:rsid w:val="0C7C35D5"/>
    <w:rsid w:val="0C88DBA9"/>
    <w:rsid w:val="0C9DD379"/>
    <w:rsid w:val="0CA1F007"/>
    <w:rsid w:val="0CC01DD2"/>
    <w:rsid w:val="0CC4CE48"/>
    <w:rsid w:val="0CCCEAA9"/>
    <w:rsid w:val="0CD0C84C"/>
    <w:rsid w:val="0CD104C9"/>
    <w:rsid w:val="0CD983C4"/>
    <w:rsid w:val="0CD9E873"/>
    <w:rsid w:val="0CF083C6"/>
    <w:rsid w:val="0CF6B90D"/>
    <w:rsid w:val="0CF81D3A"/>
    <w:rsid w:val="0D038799"/>
    <w:rsid w:val="0D0951F6"/>
    <w:rsid w:val="0D13DCD5"/>
    <w:rsid w:val="0D16DE00"/>
    <w:rsid w:val="0D1C6976"/>
    <w:rsid w:val="0D1E06C1"/>
    <w:rsid w:val="0D1F43B8"/>
    <w:rsid w:val="0D418E25"/>
    <w:rsid w:val="0D451408"/>
    <w:rsid w:val="0D456052"/>
    <w:rsid w:val="0D53D226"/>
    <w:rsid w:val="0D560351"/>
    <w:rsid w:val="0D563123"/>
    <w:rsid w:val="0D5BBEDA"/>
    <w:rsid w:val="0DA8FDE5"/>
    <w:rsid w:val="0DE96E84"/>
    <w:rsid w:val="0DEAC7C8"/>
    <w:rsid w:val="0DFF0C74"/>
    <w:rsid w:val="0E083F61"/>
    <w:rsid w:val="0E22AD54"/>
    <w:rsid w:val="0E306785"/>
    <w:rsid w:val="0E45B939"/>
    <w:rsid w:val="0E473F02"/>
    <w:rsid w:val="0E56A418"/>
    <w:rsid w:val="0E757A64"/>
    <w:rsid w:val="0E768636"/>
    <w:rsid w:val="0E7C71CE"/>
    <w:rsid w:val="0E8B4E5E"/>
    <w:rsid w:val="0E943673"/>
    <w:rsid w:val="0E95EC5D"/>
    <w:rsid w:val="0EB523D2"/>
    <w:rsid w:val="0EB97293"/>
    <w:rsid w:val="0EBDC61D"/>
    <w:rsid w:val="0ECE42D1"/>
    <w:rsid w:val="0EF86445"/>
    <w:rsid w:val="0F0BE72F"/>
    <w:rsid w:val="0F239EAE"/>
    <w:rsid w:val="0F2DC968"/>
    <w:rsid w:val="0F395CEC"/>
    <w:rsid w:val="0F583B9A"/>
    <w:rsid w:val="0F5982E7"/>
    <w:rsid w:val="0F652C1D"/>
    <w:rsid w:val="0F86E95E"/>
    <w:rsid w:val="0F8BF559"/>
    <w:rsid w:val="0F9B17EE"/>
    <w:rsid w:val="0FA2CD8A"/>
    <w:rsid w:val="0FB8D65F"/>
    <w:rsid w:val="0FBC4387"/>
    <w:rsid w:val="0FC070D8"/>
    <w:rsid w:val="0FCBD4FD"/>
    <w:rsid w:val="0FCCF6C3"/>
    <w:rsid w:val="0FF1974E"/>
    <w:rsid w:val="0FF2E738"/>
    <w:rsid w:val="0FF62CCE"/>
    <w:rsid w:val="0FF6C51B"/>
    <w:rsid w:val="0FFC5539"/>
    <w:rsid w:val="10093F31"/>
    <w:rsid w:val="100966E7"/>
    <w:rsid w:val="1041180A"/>
    <w:rsid w:val="1067523B"/>
    <w:rsid w:val="106A3492"/>
    <w:rsid w:val="106B274E"/>
    <w:rsid w:val="10A197F0"/>
    <w:rsid w:val="10A42424"/>
    <w:rsid w:val="10DDC6D5"/>
    <w:rsid w:val="10E2023B"/>
    <w:rsid w:val="10E6AAE1"/>
    <w:rsid w:val="10E81820"/>
    <w:rsid w:val="10EFF681"/>
    <w:rsid w:val="10F039A4"/>
    <w:rsid w:val="10FF1000"/>
    <w:rsid w:val="111CEA0D"/>
    <w:rsid w:val="11936985"/>
    <w:rsid w:val="11987C2B"/>
    <w:rsid w:val="11AD1FCC"/>
    <w:rsid w:val="11DCF6CB"/>
    <w:rsid w:val="11DF7FBE"/>
    <w:rsid w:val="11FB8EB3"/>
    <w:rsid w:val="12116F11"/>
    <w:rsid w:val="12139FFA"/>
    <w:rsid w:val="12163ED6"/>
    <w:rsid w:val="122499B6"/>
    <w:rsid w:val="1226FA4D"/>
    <w:rsid w:val="12276654"/>
    <w:rsid w:val="1233B3AB"/>
    <w:rsid w:val="123C906D"/>
    <w:rsid w:val="1243C077"/>
    <w:rsid w:val="12452EF9"/>
    <w:rsid w:val="12491856"/>
    <w:rsid w:val="124E7E54"/>
    <w:rsid w:val="126C8EDF"/>
    <w:rsid w:val="127FC59A"/>
    <w:rsid w:val="1282CED8"/>
    <w:rsid w:val="12A8AC29"/>
    <w:rsid w:val="12BACEE5"/>
    <w:rsid w:val="12C71175"/>
    <w:rsid w:val="12D482BA"/>
    <w:rsid w:val="13085F0C"/>
    <w:rsid w:val="132D39C2"/>
    <w:rsid w:val="132F5FBF"/>
    <w:rsid w:val="1333810D"/>
    <w:rsid w:val="13677CA9"/>
    <w:rsid w:val="137AEF3C"/>
    <w:rsid w:val="137E377D"/>
    <w:rsid w:val="138C2A16"/>
    <w:rsid w:val="13B04C40"/>
    <w:rsid w:val="13C6703F"/>
    <w:rsid w:val="13CC7FBD"/>
    <w:rsid w:val="13F6A89B"/>
    <w:rsid w:val="1410589D"/>
    <w:rsid w:val="14226376"/>
    <w:rsid w:val="142D74A4"/>
    <w:rsid w:val="1436D9CE"/>
    <w:rsid w:val="14425ECC"/>
    <w:rsid w:val="1447C19F"/>
    <w:rsid w:val="14490061"/>
    <w:rsid w:val="145124D5"/>
    <w:rsid w:val="14647F28"/>
    <w:rsid w:val="149D0C30"/>
    <w:rsid w:val="14AAB8B8"/>
    <w:rsid w:val="14BC508B"/>
    <w:rsid w:val="14DE6BB7"/>
    <w:rsid w:val="14E0E924"/>
    <w:rsid w:val="14E66F20"/>
    <w:rsid w:val="14E7B073"/>
    <w:rsid w:val="14E882C4"/>
    <w:rsid w:val="14F2ADED"/>
    <w:rsid w:val="150F8700"/>
    <w:rsid w:val="1516BF9D"/>
    <w:rsid w:val="15320F9C"/>
    <w:rsid w:val="15396129"/>
    <w:rsid w:val="1544596F"/>
    <w:rsid w:val="156FF0D1"/>
    <w:rsid w:val="1574EEC6"/>
    <w:rsid w:val="1577E4E2"/>
    <w:rsid w:val="15B826D4"/>
    <w:rsid w:val="15BA1C04"/>
    <w:rsid w:val="15BF2864"/>
    <w:rsid w:val="15C471EB"/>
    <w:rsid w:val="15C4C72F"/>
    <w:rsid w:val="15E0B81B"/>
    <w:rsid w:val="15EFB0A3"/>
    <w:rsid w:val="15FBD075"/>
    <w:rsid w:val="15FBEED3"/>
    <w:rsid w:val="16079A79"/>
    <w:rsid w:val="163A7AC0"/>
    <w:rsid w:val="164F00CB"/>
    <w:rsid w:val="1650B4A7"/>
    <w:rsid w:val="16524154"/>
    <w:rsid w:val="1653E7F7"/>
    <w:rsid w:val="16573EC5"/>
    <w:rsid w:val="1665A5C3"/>
    <w:rsid w:val="1666C6F6"/>
    <w:rsid w:val="16786159"/>
    <w:rsid w:val="167F85F1"/>
    <w:rsid w:val="168C889D"/>
    <w:rsid w:val="169146FB"/>
    <w:rsid w:val="16A5AD03"/>
    <w:rsid w:val="16AEBD2E"/>
    <w:rsid w:val="16B2CD27"/>
    <w:rsid w:val="16B38C20"/>
    <w:rsid w:val="16BEB9F1"/>
    <w:rsid w:val="16E2FF03"/>
    <w:rsid w:val="16E7C440"/>
    <w:rsid w:val="17046045"/>
    <w:rsid w:val="170F7B02"/>
    <w:rsid w:val="1724CAB4"/>
    <w:rsid w:val="174A2590"/>
    <w:rsid w:val="175F37F7"/>
    <w:rsid w:val="17730781"/>
    <w:rsid w:val="17A5F186"/>
    <w:rsid w:val="17AF98D4"/>
    <w:rsid w:val="17AFA701"/>
    <w:rsid w:val="17B0F3C5"/>
    <w:rsid w:val="17EB4177"/>
    <w:rsid w:val="1814F343"/>
    <w:rsid w:val="1824F503"/>
    <w:rsid w:val="1836DB73"/>
    <w:rsid w:val="1836EB3B"/>
    <w:rsid w:val="183A293F"/>
    <w:rsid w:val="184C6BB3"/>
    <w:rsid w:val="185C0618"/>
    <w:rsid w:val="186F2EAC"/>
    <w:rsid w:val="1882D529"/>
    <w:rsid w:val="189A8DD3"/>
    <w:rsid w:val="189DA66A"/>
    <w:rsid w:val="18A3893D"/>
    <w:rsid w:val="18AA21D5"/>
    <w:rsid w:val="18BAD07D"/>
    <w:rsid w:val="18BB24A7"/>
    <w:rsid w:val="18D6666E"/>
    <w:rsid w:val="18E6ED18"/>
    <w:rsid w:val="18EA17EE"/>
    <w:rsid w:val="190120A0"/>
    <w:rsid w:val="190F1FFB"/>
    <w:rsid w:val="194DFC53"/>
    <w:rsid w:val="19534388"/>
    <w:rsid w:val="196C0768"/>
    <w:rsid w:val="19776DF3"/>
    <w:rsid w:val="19785795"/>
    <w:rsid w:val="1997165E"/>
    <w:rsid w:val="19ADE3DC"/>
    <w:rsid w:val="19E52124"/>
    <w:rsid w:val="19FA058F"/>
    <w:rsid w:val="1A058982"/>
    <w:rsid w:val="1A075D32"/>
    <w:rsid w:val="1A12DF11"/>
    <w:rsid w:val="1A2D2F71"/>
    <w:rsid w:val="1A432A95"/>
    <w:rsid w:val="1A720C4C"/>
    <w:rsid w:val="1A79D8AC"/>
    <w:rsid w:val="1A7A0848"/>
    <w:rsid w:val="1A856B75"/>
    <w:rsid w:val="1A99D8BC"/>
    <w:rsid w:val="1AA47B75"/>
    <w:rsid w:val="1AABEFFE"/>
    <w:rsid w:val="1AAE0C9B"/>
    <w:rsid w:val="1ABC9CC0"/>
    <w:rsid w:val="1AC6F966"/>
    <w:rsid w:val="1ACAEC6A"/>
    <w:rsid w:val="1AD2B635"/>
    <w:rsid w:val="1AE6AB78"/>
    <w:rsid w:val="1AF70A0C"/>
    <w:rsid w:val="1AF76219"/>
    <w:rsid w:val="1B026C5C"/>
    <w:rsid w:val="1B034603"/>
    <w:rsid w:val="1B04E7D3"/>
    <w:rsid w:val="1B218C0B"/>
    <w:rsid w:val="1B23BCCC"/>
    <w:rsid w:val="1B27EAFA"/>
    <w:rsid w:val="1B3A1DD6"/>
    <w:rsid w:val="1B4A5C5B"/>
    <w:rsid w:val="1B6F2AC5"/>
    <w:rsid w:val="1B79C86A"/>
    <w:rsid w:val="1B8567ED"/>
    <w:rsid w:val="1B8A3E89"/>
    <w:rsid w:val="1B90BFF0"/>
    <w:rsid w:val="1B912054"/>
    <w:rsid w:val="1BABE538"/>
    <w:rsid w:val="1BBBC9B7"/>
    <w:rsid w:val="1BD622D6"/>
    <w:rsid w:val="1BE9BC42"/>
    <w:rsid w:val="1BF8C531"/>
    <w:rsid w:val="1BFB87B8"/>
    <w:rsid w:val="1C0A55FA"/>
    <w:rsid w:val="1C147FA2"/>
    <w:rsid w:val="1C19FE1F"/>
    <w:rsid w:val="1C351DB2"/>
    <w:rsid w:val="1C4D97C5"/>
    <w:rsid w:val="1C5AE6E5"/>
    <w:rsid w:val="1C5DC068"/>
    <w:rsid w:val="1C64195D"/>
    <w:rsid w:val="1CD2C369"/>
    <w:rsid w:val="1CD4CA84"/>
    <w:rsid w:val="1D33B9F5"/>
    <w:rsid w:val="1D43186D"/>
    <w:rsid w:val="1D4A93F6"/>
    <w:rsid w:val="1D4BD400"/>
    <w:rsid w:val="1D502A8F"/>
    <w:rsid w:val="1D74C748"/>
    <w:rsid w:val="1D8B1E45"/>
    <w:rsid w:val="1DA7604D"/>
    <w:rsid w:val="1DA83BC9"/>
    <w:rsid w:val="1DA886D8"/>
    <w:rsid w:val="1DC07E9E"/>
    <w:rsid w:val="1DC878FE"/>
    <w:rsid w:val="1DFF709F"/>
    <w:rsid w:val="1E2875F6"/>
    <w:rsid w:val="1E3C653F"/>
    <w:rsid w:val="1E3F6031"/>
    <w:rsid w:val="1E80C894"/>
    <w:rsid w:val="1E8671A9"/>
    <w:rsid w:val="1E8D81A2"/>
    <w:rsid w:val="1E8ED9B2"/>
    <w:rsid w:val="1EA21977"/>
    <w:rsid w:val="1EAB7E1F"/>
    <w:rsid w:val="1EB21F3F"/>
    <w:rsid w:val="1EBF9D30"/>
    <w:rsid w:val="1ECB0BB4"/>
    <w:rsid w:val="1F0E66FA"/>
    <w:rsid w:val="1F15645C"/>
    <w:rsid w:val="1F2D1433"/>
    <w:rsid w:val="1F2E2952"/>
    <w:rsid w:val="1F33287A"/>
    <w:rsid w:val="1F425AC0"/>
    <w:rsid w:val="1F669E9A"/>
    <w:rsid w:val="1F768057"/>
    <w:rsid w:val="1F878E82"/>
    <w:rsid w:val="1FA416C4"/>
    <w:rsid w:val="1FAD78F9"/>
    <w:rsid w:val="1FC34F7F"/>
    <w:rsid w:val="1FCAF730"/>
    <w:rsid w:val="1FE8878A"/>
    <w:rsid w:val="1FE97EED"/>
    <w:rsid w:val="1FF68066"/>
    <w:rsid w:val="1FFCBF11"/>
    <w:rsid w:val="1FFDEE01"/>
    <w:rsid w:val="2001A98B"/>
    <w:rsid w:val="2002258D"/>
    <w:rsid w:val="201802E3"/>
    <w:rsid w:val="20246447"/>
    <w:rsid w:val="20424F64"/>
    <w:rsid w:val="205C7B85"/>
    <w:rsid w:val="207053B5"/>
    <w:rsid w:val="207BD168"/>
    <w:rsid w:val="207EFAEF"/>
    <w:rsid w:val="20834898"/>
    <w:rsid w:val="208A12B4"/>
    <w:rsid w:val="208B1B85"/>
    <w:rsid w:val="20BEA9A8"/>
    <w:rsid w:val="20C694D3"/>
    <w:rsid w:val="20F2EF00"/>
    <w:rsid w:val="20F8D4DA"/>
    <w:rsid w:val="21060108"/>
    <w:rsid w:val="21119E29"/>
    <w:rsid w:val="21330C74"/>
    <w:rsid w:val="21350B17"/>
    <w:rsid w:val="2138204D"/>
    <w:rsid w:val="2139A958"/>
    <w:rsid w:val="213BC239"/>
    <w:rsid w:val="2140CB72"/>
    <w:rsid w:val="217A9319"/>
    <w:rsid w:val="217AC4CC"/>
    <w:rsid w:val="217D0D80"/>
    <w:rsid w:val="217F5FE7"/>
    <w:rsid w:val="21839CA5"/>
    <w:rsid w:val="218B0BFD"/>
    <w:rsid w:val="21930682"/>
    <w:rsid w:val="219EDBDF"/>
    <w:rsid w:val="21A71CB3"/>
    <w:rsid w:val="21CAAF36"/>
    <w:rsid w:val="21D7FDAE"/>
    <w:rsid w:val="21EC5D05"/>
    <w:rsid w:val="21EDE806"/>
    <w:rsid w:val="21EE5D3F"/>
    <w:rsid w:val="21F6CCB2"/>
    <w:rsid w:val="2218DFD5"/>
    <w:rsid w:val="221EE1E1"/>
    <w:rsid w:val="22287A39"/>
    <w:rsid w:val="222CEE70"/>
    <w:rsid w:val="2235BF06"/>
    <w:rsid w:val="2237A6B4"/>
    <w:rsid w:val="22387497"/>
    <w:rsid w:val="2241BAB7"/>
    <w:rsid w:val="224545DF"/>
    <w:rsid w:val="22460578"/>
    <w:rsid w:val="22503198"/>
    <w:rsid w:val="225E3FB4"/>
    <w:rsid w:val="228F7A75"/>
    <w:rsid w:val="2290D32B"/>
    <w:rsid w:val="229D545D"/>
    <w:rsid w:val="22CA10EB"/>
    <w:rsid w:val="22D40414"/>
    <w:rsid w:val="22EACC0A"/>
    <w:rsid w:val="22F52F8B"/>
    <w:rsid w:val="2317CBB1"/>
    <w:rsid w:val="23328CE4"/>
    <w:rsid w:val="233AD5DF"/>
    <w:rsid w:val="233B94A6"/>
    <w:rsid w:val="234BA34C"/>
    <w:rsid w:val="235846E8"/>
    <w:rsid w:val="236962F9"/>
    <w:rsid w:val="2396844D"/>
    <w:rsid w:val="23A1CABB"/>
    <w:rsid w:val="23A81272"/>
    <w:rsid w:val="23B3B7F5"/>
    <w:rsid w:val="23BEA373"/>
    <w:rsid w:val="23C322A5"/>
    <w:rsid w:val="23D029FE"/>
    <w:rsid w:val="23DAEC95"/>
    <w:rsid w:val="23EF01DF"/>
    <w:rsid w:val="2402AC80"/>
    <w:rsid w:val="2418CF14"/>
    <w:rsid w:val="242881D6"/>
    <w:rsid w:val="246EB2EA"/>
    <w:rsid w:val="24729C1F"/>
    <w:rsid w:val="248D86AC"/>
    <w:rsid w:val="248DD6D3"/>
    <w:rsid w:val="2493FDF1"/>
    <w:rsid w:val="249EC7A4"/>
    <w:rsid w:val="24A97887"/>
    <w:rsid w:val="24B5B350"/>
    <w:rsid w:val="24BD7DE3"/>
    <w:rsid w:val="24C5E820"/>
    <w:rsid w:val="24C6995E"/>
    <w:rsid w:val="24C6A4FF"/>
    <w:rsid w:val="24DDBA6C"/>
    <w:rsid w:val="24F20414"/>
    <w:rsid w:val="251804CF"/>
    <w:rsid w:val="252A1337"/>
    <w:rsid w:val="252D6E47"/>
    <w:rsid w:val="25317A18"/>
    <w:rsid w:val="2533BF66"/>
    <w:rsid w:val="2542AF9B"/>
    <w:rsid w:val="254ABF85"/>
    <w:rsid w:val="255561A3"/>
    <w:rsid w:val="256FF90C"/>
    <w:rsid w:val="25749F0D"/>
    <w:rsid w:val="25766E4D"/>
    <w:rsid w:val="2587ABDE"/>
    <w:rsid w:val="25AA7832"/>
    <w:rsid w:val="25B7AF1D"/>
    <w:rsid w:val="25BD576A"/>
    <w:rsid w:val="25C05F29"/>
    <w:rsid w:val="25C0E065"/>
    <w:rsid w:val="25C7A6F0"/>
    <w:rsid w:val="25E74D8D"/>
    <w:rsid w:val="25E75655"/>
    <w:rsid w:val="26106ACC"/>
    <w:rsid w:val="26333DB0"/>
    <w:rsid w:val="2640AD1A"/>
    <w:rsid w:val="2649CC80"/>
    <w:rsid w:val="26545A09"/>
    <w:rsid w:val="2659A59C"/>
    <w:rsid w:val="265A9C86"/>
    <w:rsid w:val="266C1F99"/>
    <w:rsid w:val="267156B2"/>
    <w:rsid w:val="268E8F0A"/>
    <w:rsid w:val="26926463"/>
    <w:rsid w:val="26A08DDE"/>
    <w:rsid w:val="26AD54FB"/>
    <w:rsid w:val="26AD57FC"/>
    <w:rsid w:val="26BBFA32"/>
    <w:rsid w:val="26BC5432"/>
    <w:rsid w:val="26BCD095"/>
    <w:rsid w:val="26C20976"/>
    <w:rsid w:val="26CB8AAC"/>
    <w:rsid w:val="26E67933"/>
    <w:rsid w:val="26FC62A5"/>
    <w:rsid w:val="26FE52DC"/>
    <w:rsid w:val="2707308E"/>
    <w:rsid w:val="2708E5FE"/>
    <w:rsid w:val="270C1350"/>
    <w:rsid w:val="270C480C"/>
    <w:rsid w:val="271D72EE"/>
    <w:rsid w:val="271DAF30"/>
    <w:rsid w:val="2728955E"/>
    <w:rsid w:val="2752A7A3"/>
    <w:rsid w:val="27579908"/>
    <w:rsid w:val="2758E285"/>
    <w:rsid w:val="27823653"/>
    <w:rsid w:val="2787A826"/>
    <w:rsid w:val="278C4A20"/>
    <w:rsid w:val="27BE0510"/>
    <w:rsid w:val="27C3F630"/>
    <w:rsid w:val="27D46CA7"/>
    <w:rsid w:val="27EC62A7"/>
    <w:rsid w:val="27EE7FFF"/>
    <w:rsid w:val="2806284A"/>
    <w:rsid w:val="281508F5"/>
    <w:rsid w:val="2822B0A0"/>
    <w:rsid w:val="2823FAC6"/>
    <w:rsid w:val="283F1767"/>
    <w:rsid w:val="2848A6B4"/>
    <w:rsid w:val="28521A1B"/>
    <w:rsid w:val="28570A80"/>
    <w:rsid w:val="28581E0E"/>
    <w:rsid w:val="28654BBB"/>
    <w:rsid w:val="286C1840"/>
    <w:rsid w:val="28909CF0"/>
    <w:rsid w:val="2895BE4D"/>
    <w:rsid w:val="28A277A9"/>
    <w:rsid w:val="28AD2042"/>
    <w:rsid w:val="28AE6D72"/>
    <w:rsid w:val="28B78800"/>
    <w:rsid w:val="28D2227C"/>
    <w:rsid w:val="28E7D6C3"/>
    <w:rsid w:val="28F65533"/>
    <w:rsid w:val="2900347C"/>
    <w:rsid w:val="290710AE"/>
    <w:rsid w:val="291D2F30"/>
    <w:rsid w:val="291DD2BF"/>
    <w:rsid w:val="293343BD"/>
    <w:rsid w:val="293A5FB3"/>
    <w:rsid w:val="293E8776"/>
    <w:rsid w:val="295F6E9E"/>
    <w:rsid w:val="29630375"/>
    <w:rsid w:val="2986470E"/>
    <w:rsid w:val="298BFACB"/>
    <w:rsid w:val="298D9231"/>
    <w:rsid w:val="299415B4"/>
    <w:rsid w:val="29944B07"/>
    <w:rsid w:val="29968657"/>
    <w:rsid w:val="29B19371"/>
    <w:rsid w:val="29BA79AC"/>
    <w:rsid w:val="29BFCD0E"/>
    <w:rsid w:val="29CAAD0B"/>
    <w:rsid w:val="29CC7ECC"/>
    <w:rsid w:val="29DF96AC"/>
    <w:rsid w:val="29EB6EE2"/>
    <w:rsid w:val="29EF3193"/>
    <w:rsid w:val="2A087A72"/>
    <w:rsid w:val="2A0F7412"/>
    <w:rsid w:val="2A278731"/>
    <w:rsid w:val="2A289F61"/>
    <w:rsid w:val="2A289FD4"/>
    <w:rsid w:val="2A4666D1"/>
    <w:rsid w:val="2A5279E3"/>
    <w:rsid w:val="2A63CD6B"/>
    <w:rsid w:val="2A64C8A3"/>
    <w:rsid w:val="2A702B6C"/>
    <w:rsid w:val="2A81187A"/>
    <w:rsid w:val="2A879617"/>
    <w:rsid w:val="2A895DAD"/>
    <w:rsid w:val="2A97A427"/>
    <w:rsid w:val="2AA10ABF"/>
    <w:rsid w:val="2AB51088"/>
    <w:rsid w:val="2AC62A37"/>
    <w:rsid w:val="2AD3C300"/>
    <w:rsid w:val="2B0B7413"/>
    <w:rsid w:val="2B321F14"/>
    <w:rsid w:val="2B43CF1A"/>
    <w:rsid w:val="2B46F8A2"/>
    <w:rsid w:val="2B47131F"/>
    <w:rsid w:val="2B5022EF"/>
    <w:rsid w:val="2B59B96B"/>
    <w:rsid w:val="2B699E14"/>
    <w:rsid w:val="2B6DEF1A"/>
    <w:rsid w:val="2B7A7A00"/>
    <w:rsid w:val="2B7B5D67"/>
    <w:rsid w:val="2B85E666"/>
    <w:rsid w:val="2B8E4D05"/>
    <w:rsid w:val="2B8F2B84"/>
    <w:rsid w:val="2B93FE21"/>
    <w:rsid w:val="2BA54E28"/>
    <w:rsid w:val="2BC62E80"/>
    <w:rsid w:val="2BE78D2D"/>
    <w:rsid w:val="2BFBDF6E"/>
    <w:rsid w:val="2C0537B6"/>
    <w:rsid w:val="2C055DA4"/>
    <w:rsid w:val="2C086B9A"/>
    <w:rsid w:val="2C09652B"/>
    <w:rsid w:val="2C134EF9"/>
    <w:rsid w:val="2C1A64B4"/>
    <w:rsid w:val="2C3E137D"/>
    <w:rsid w:val="2C3E1618"/>
    <w:rsid w:val="2C579B8A"/>
    <w:rsid w:val="2C598FF4"/>
    <w:rsid w:val="2C705109"/>
    <w:rsid w:val="2C71AF37"/>
    <w:rsid w:val="2C72B398"/>
    <w:rsid w:val="2C762838"/>
    <w:rsid w:val="2C8860D8"/>
    <w:rsid w:val="2C8CB721"/>
    <w:rsid w:val="2CA15ADC"/>
    <w:rsid w:val="2CA696EC"/>
    <w:rsid w:val="2CA9A271"/>
    <w:rsid w:val="2CAAD8E6"/>
    <w:rsid w:val="2CAFA3E1"/>
    <w:rsid w:val="2CB0FF2C"/>
    <w:rsid w:val="2CB6CBDA"/>
    <w:rsid w:val="2CC39B8D"/>
    <w:rsid w:val="2CC6592F"/>
    <w:rsid w:val="2CD9478F"/>
    <w:rsid w:val="2CE37D92"/>
    <w:rsid w:val="2CF41DB0"/>
    <w:rsid w:val="2D173249"/>
    <w:rsid w:val="2D265833"/>
    <w:rsid w:val="2D26BA75"/>
    <w:rsid w:val="2D55598E"/>
    <w:rsid w:val="2D65B980"/>
    <w:rsid w:val="2D670225"/>
    <w:rsid w:val="2D72AF66"/>
    <w:rsid w:val="2D813317"/>
    <w:rsid w:val="2D8DEFE4"/>
    <w:rsid w:val="2D997518"/>
    <w:rsid w:val="2DC1E28F"/>
    <w:rsid w:val="2DD459A7"/>
    <w:rsid w:val="2E0A7E7F"/>
    <w:rsid w:val="2E105972"/>
    <w:rsid w:val="2E129872"/>
    <w:rsid w:val="2E1403DE"/>
    <w:rsid w:val="2E1869BD"/>
    <w:rsid w:val="2E2981CF"/>
    <w:rsid w:val="2E3F9563"/>
    <w:rsid w:val="2E43AE90"/>
    <w:rsid w:val="2E6810C4"/>
    <w:rsid w:val="2E6F5AA0"/>
    <w:rsid w:val="2E6FB058"/>
    <w:rsid w:val="2E8380C6"/>
    <w:rsid w:val="2E863C9D"/>
    <w:rsid w:val="2E8E4299"/>
    <w:rsid w:val="2E8E97A6"/>
    <w:rsid w:val="2EC15085"/>
    <w:rsid w:val="2EE49CFC"/>
    <w:rsid w:val="2EF28F74"/>
    <w:rsid w:val="2F4020FF"/>
    <w:rsid w:val="2F416400"/>
    <w:rsid w:val="2F85BE99"/>
    <w:rsid w:val="2FB6C058"/>
    <w:rsid w:val="2FB9BF2C"/>
    <w:rsid w:val="2FC55230"/>
    <w:rsid w:val="3003BC29"/>
    <w:rsid w:val="300D8136"/>
    <w:rsid w:val="3033860D"/>
    <w:rsid w:val="3034424E"/>
    <w:rsid w:val="30371870"/>
    <w:rsid w:val="303D9D1D"/>
    <w:rsid w:val="3040B950"/>
    <w:rsid w:val="304767FF"/>
    <w:rsid w:val="304C08D4"/>
    <w:rsid w:val="3053DBCC"/>
    <w:rsid w:val="30565718"/>
    <w:rsid w:val="306C00F0"/>
    <w:rsid w:val="3073CFEB"/>
    <w:rsid w:val="307709E5"/>
    <w:rsid w:val="309E6790"/>
    <w:rsid w:val="30A2F772"/>
    <w:rsid w:val="30ADAC2E"/>
    <w:rsid w:val="30BB1D8C"/>
    <w:rsid w:val="30BF4A26"/>
    <w:rsid w:val="30F4EF9C"/>
    <w:rsid w:val="310BFA69"/>
    <w:rsid w:val="31122D2B"/>
    <w:rsid w:val="311803DC"/>
    <w:rsid w:val="311B7416"/>
    <w:rsid w:val="31378B5A"/>
    <w:rsid w:val="3138F186"/>
    <w:rsid w:val="31541F44"/>
    <w:rsid w:val="3161F318"/>
    <w:rsid w:val="318D2F55"/>
    <w:rsid w:val="318DE707"/>
    <w:rsid w:val="31A95197"/>
    <w:rsid w:val="31ACB2C4"/>
    <w:rsid w:val="31BAB0AB"/>
    <w:rsid w:val="31EAEB09"/>
    <w:rsid w:val="31F8F147"/>
    <w:rsid w:val="3204EF59"/>
    <w:rsid w:val="32178558"/>
    <w:rsid w:val="3223F754"/>
    <w:rsid w:val="322B36C2"/>
    <w:rsid w:val="326E4A6C"/>
    <w:rsid w:val="3277B215"/>
    <w:rsid w:val="327ACBFD"/>
    <w:rsid w:val="327F61DB"/>
    <w:rsid w:val="3285273B"/>
    <w:rsid w:val="32932E9F"/>
    <w:rsid w:val="329D87FF"/>
    <w:rsid w:val="329F853C"/>
    <w:rsid w:val="32A19FD2"/>
    <w:rsid w:val="32AA6491"/>
    <w:rsid w:val="32B4375E"/>
    <w:rsid w:val="32C1BFDF"/>
    <w:rsid w:val="32C2DAC5"/>
    <w:rsid w:val="32E3C3A3"/>
    <w:rsid w:val="32E67E0B"/>
    <w:rsid w:val="3315254F"/>
    <w:rsid w:val="333DAEFA"/>
    <w:rsid w:val="33447FB6"/>
    <w:rsid w:val="334AC987"/>
    <w:rsid w:val="336DB5CF"/>
    <w:rsid w:val="33703A4B"/>
    <w:rsid w:val="337CCEE1"/>
    <w:rsid w:val="3388C480"/>
    <w:rsid w:val="338979B0"/>
    <w:rsid w:val="339051E1"/>
    <w:rsid w:val="33907129"/>
    <w:rsid w:val="33A1A2CC"/>
    <w:rsid w:val="33A4D01A"/>
    <w:rsid w:val="33A7CD5D"/>
    <w:rsid w:val="33AFEDA4"/>
    <w:rsid w:val="33B1A05D"/>
    <w:rsid w:val="33C2A30F"/>
    <w:rsid w:val="33CCDBA8"/>
    <w:rsid w:val="33D945CA"/>
    <w:rsid w:val="33F1B204"/>
    <w:rsid w:val="33F35EBE"/>
    <w:rsid w:val="33F7187E"/>
    <w:rsid w:val="340F41E6"/>
    <w:rsid w:val="3429609A"/>
    <w:rsid w:val="34335D7F"/>
    <w:rsid w:val="3433A48A"/>
    <w:rsid w:val="343789B1"/>
    <w:rsid w:val="34395860"/>
    <w:rsid w:val="34509CA0"/>
    <w:rsid w:val="346AEC07"/>
    <w:rsid w:val="34751907"/>
    <w:rsid w:val="3475A621"/>
    <w:rsid w:val="34897459"/>
    <w:rsid w:val="3494794D"/>
    <w:rsid w:val="34A4C791"/>
    <w:rsid w:val="34AAE515"/>
    <w:rsid w:val="34B2FA3E"/>
    <w:rsid w:val="34B5B2D3"/>
    <w:rsid w:val="34C7C9FC"/>
    <w:rsid w:val="34CD00A4"/>
    <w:rsid w:val="34D677C4"/>
    <w:rsid w:val="34DB2DDD"/>
    <w:rsid w:val="34E3AE8F"/>
    <w:rsid w:val="35259DA4"/>
    <w:rsid w:val="3528F9E5"/>
    <w:rsid w:val="352DC071"/>
    <w:rsid w:val="353F7213"/>
    <w:rsid w:val="3540F452"/>
    <w:rsid w:val="35430734"/>
    <w:rsid w:val="354A3058"/>
    <w:rsid w:val="354BBE05"/>
    <w:rsid w:val="355414EF"/>
    <w:rsid w:val="35674FFD"/>
    <w:rsid w:val="35966DF6"/>
    <w:rsid w:val="359F6608"/>
    <w:rsid w:val="35A7DFBB"/>
    <w:rsid w:val="35C1F9B8"/>
    <w:rsid w:val="35CD08A0"/>
    <w:rsid w:val="35E1EFC5"/>
    <w:rsid w:val="35EBA220"/>
    <w:rsid w:val="35F53C20"/>
    <w:rsid w:val="35F90EA2"/>
    <w:rsid w:val="361B71D2"/>
    <w:rsid w:val="3620E154"/>
    <w:rsid w:val="36218DF9"/>
    <w:rsid w:val="362CD71E"/>
    <w:rsid w:val="362DD9D9"/>
    <w:rsid w:val="362EA739"/>
    <w:rsid w:val="363A4DD4"/>
    <w:rsid w:val="3640B292"/>
    <w:rsid w:val="36655608"/>
    <w:rsid w:val="36707D15"/>
    <w:rsid w:val="3670E988"/>
    <w:rsid w:val="3671DCBA"/>
    <w:rsid w:val="369CC6F2"/>
    <w:rsid w:val="36AA9FF2"/>
    <w:rsid w:val="36C7C188"/>
    <w:rsid w:val="36CF2B10"/>
    <w:rsid w:val="36CF9A81"/>
    <w:rsid w:val="36E03411"/>
    <w:rsid w:val="36E8F7D6"/>
    <w:rsid w:val="36FCE95C"/>
    <w:rsid w:val="370B9414"/>
    <w:rsid w:val="37320832"/>
    <w:rsid w:val="373EC29C"/>
    <w:rsid w:val="375A319D"/>
    <w:rsid w:val="3768EEE2"/>
    <w:rsid w:val="3776BD29"/>
    <w:rsid w:val="37C35969"/>
    <w:rsid w:val="37EEE6D0"/>
    <w:rsid w:val="37F6E8A3"/>
    <w:rsid w:val="38039F53"/>
    <w:rsid w:val="38075BD0"/>
    <w:rsid w:val="380A82BB"/>
    <w:rsid w:val="383885D2"/>
    <w:rsid w:val="3842173E"/>
    <w:rsid w:val="3844273B"/>
    <w:rsid w:val="387B3166"/>
    <w:rsid w:val="3883657B"/>
    <w:rsid w:val="38868B06"/>
    <w:rsid w:val="38ACE7D8"/>
    <w:rsid w:val="38B64928"/>
    <w:rsid w:val="38CBDFBF"/>
    <w:rsid w:val="38FB91BA"/>
    <w:rsid w:val="391A4458"/>
    <w:rsid w:val="39402A47"/>
    <w:rsid w:val="394AEE4F"/>
    <w:rsid w:val="395E8A1D"/>
    <w:rsid w:val="3973C1FA"/>
    <w:rsid w:val="397986F3"/>
    <w:rsid w:val="3992B321"/>
    <w:rsid w:val="3996AA79"/>
    <w:rsid w:val="399E1EC6"/>
    <w:rsid w:val="39A14DB1"/>
    <w:rsid w:val="39A3ABDB"/>
    <w:rsid w:val="39A57788"/>
    <w:rsid w:val="39BBF04F"/>
    <w:rsid w:val="39BE9678"/>
    <w:rsid w:val="39C590FD"/>
    <w:rsid w:val="39CB2414"/>
    <w:rsid w:val="39D8ECA5"/>
    <w:rsid w:val="3A0061E5"/>
    <w:rsid w:val="3A02F7FC"/>
    <w:rsid w:val="3A0D3B6B"/>
    <w:rsid w:val="3A2DF779"/>
    <w:rsid w:val="3A3F7B34"/>
    <w:rsid w:val="3A41E45D"/>
    <w:rsid w:val="3A7D869B"/>
    <w:rsid w:val="3A81D572"/>
    <w:rsid w:val="3A90E0EE"/>
    <w:rsid w:val="3AB8CFBE"/>
    <w:rsid w:val="3ACA4EBA"/>
    <w:rsid w:val="3ACB5E58"/>
    <w:rsid w:val="3ACFC62E"/>
    <w:rsid w:val="3AF0B755"/>
    <w:rsid w:val="3AFFED41"/>
    <w:rsid w:val="3B05790E"/>
    <w:rsid w:val="3B103630"/>
    <w:rsid w:val="3B11F5BC"/>
    <w:rsid w:val="3B19378A"/>
    <w:rsid w:val="3B1A38FD"/>
    <w:rsid w:val="3B219DF9"/>
    <w:rsid w:val="3B25FAEE"/>
    <w:rsid w:val="3B286881"/>
    <w:rsid w:val="3B36540E"/>
    <w:rsid w:val="3B37F23D"/>
    <w:rsid w:val="3B40EEE6"/>
    <w:rsid w:val="3B51E083"/>
    <w:rsid w:val="3B644E7B"/>
    <w:rsid w:val="3B7B182C"/>
    <w:rsid w:val="3BA63703"/>
    <w:rsid w:val="3BAFFAA0"/>
    <w:rsid w:val="3BC64C64"/>
    <w:rsid w:val="3BD17A28"/>
    <w:rsid w:val="3BD4C8DF"/>
    <w:rsid w:val="3BE2867C"/>
    <w:rsid w:val="3BE90206"/>
    <w:rsid w:val="3BE9F79B"/>
    <w:rsid w:val="3BF8B13F"/>
    <w:rsid w:val="3C01C70B"/>
    <w:rsid w:val="3C06AE4D"/>
    <w:rsid w:val="3C103E1B"/>
    <w:rsid w:val="3C1EC2DB"/>
    <w:rsid w:val="3C2E9972"/>
    <w:rsid w:val="3C3CD968"/>
    <w:rsid w:val="3C4F79C8"/>
    <w:rsid w:val="3C70DF6C"/>
    <w:rsid w:val="3C930D93"/>
    <w:rsid w:val="3C97DA30"/>
    <w:rsid w:val="3C9E7E82"/>
    <w:rsid w:val="3C9FF09F"/>
    <w:rsid w:val="3CB22256"/>
    <w:rsid w:val="3CB447EC"/>
    <w:rsid w:val="3CBAE2F0"/>
    <w:rsid w:val="3CD2FDDF"/>
    <w:rsid w:val="3CE4835D"/>
    <w:rsid w:val="3CEAB056"/>
    <w:rsid w:val="3CF1891A"/>
    <w:rsid w:val="3D1BC88B"/>
    <w:rsid w:val="3D3EAC81"/>
    <w:rsid w:val="3D3EEBBA"/>
    <w:rsid w:val="3D3FA9FB"/>
    <w:rsid w:val="3D567971"/>
    <w:rsid w:val="3D74245F"/>
    <w:rsid w:val="3D8160E5"/>
    <w:rsid w:val="3DA5204F"/>
    <w:rsid w:val="3DAE8A95"/>
    <w:rsid w:val="3DB626B5"/>
    <w:rsid w:val="3DCD824A"/>
    <w:rsid w:val="3DE74448"/>
    <w:rsid w:val="3DF0298F"/>
    <w:rsid w:val="3E0831F5"/>
    <w:rsid w:val="3E46004B"/>
    <w:rsid w:val="3E5D1491"/>
    <w:rsid w:val="3E5F9D43"/>
    <w:rsid w:val="3E67240C"/>
    <w:rsid w:val="3E78E8AB"/>
    <w:rsid w:val="3E7B6D6A"/>
    <w:rsid w:val="3EB4D731"/>
    <w:rsid w:val="3EBCB2A9"/>
    <w:rsid w:val="3EC5F7DA"/>
    <w:rsid w:val="3ECC835B"/>
    <w:rsid w:val="3ECCAD44"/>
    <w:rsid w:val="3EDCE476"/>
    <w:rsid w:val="3EDFEF23"/>
    <w:rsid w:val="3EE15EB3"/>
    <w:rsid w:val="3EE4C4C9"/>
    <w:rsid w:val="3EE94BE4"/>
    <w:rsid w:val="3EEC8BC4"/>
    <w:rsid w:val="3EF4E247"/>
    <w:rsid w:val="3EFDA8CD"/>
    <w:rsid w:val="3F21326B"/>
    <w:rsid w:val="3F23F024"/>
    <w:rsid w:val="3F44DAD4"/>
    <w:rsid w:val="3F5246E6"/>
    <w:rsid w:val="3F6615D8"/>
    <w:rsid w:val="3F6D4AC7"/>
    <w:rsid w:val="3F6FC760"/>
    <w:rsid w:val="3F72E670"/>
    <w:rsid w:val="3F7DC0FD"/>
    <w:rsid w:val="3F93CE23"/>
    <w:rsid w:val="3F9D3D10"/>
    <w:rsid w:val="3FA19C69"/>
    <w:rsid w:val="3FBEE165"/>
    <w:rsid w:val="3FD3569E"/>
    <w:rsid w:val="3FF02CD0"/>
    <w:rsid w:val="4010B202"/>
    <w:rsid w:val="40299209"/>
    <w:rsid w:val="4054B4E4"/>
    <w:rsid w:val="40595A1F"/>
    <w:rsid w:val="405ABD70"/>
    <w:rsid w:val="40654431"/>
    <w:rsid w:val="4066B58D"/>
    <w:rsid w:val="4068185F"/>
    <w:rsid w:val="4093F586"/>
    <w:rsid w:val="4094EB6F"/>
    <w:rsid w:val="40992E1F"/>
    <w:rsid w:val="40C55948"/>
    <w:rsid w:val="40FD82FB"/>
    <w:rsid w:val="4114032A"/>
    <w:rsid w:val="4115B018"/>
    <w:rsid w:val="41886773"/>
    <w:rsid w:val="4192A28D"/>
    <w:rsid w:val="41BB1CE5"/>
    <w:rsid w:val="41BF18F4"/>
    <w:rsid w:val="41C104BF"/>
    <w:rsid w:val="41DB7523"/>
    <w:rsid w:val="41EF39AE"/>
    <w:rsid w:val="41F0F0DA"/>
    <w:rsid w:val="41F1ABD5"/>
    <w:rsid w:val="41F4E184"/>
    <w:rsid w:val="41FD1C5F"/>
    <w:rsid w:val="422D3D48"/>
    <w:rsid w:val="422D6E8C"/>
    <w:rsid w:val="4239D2C6"/>
    <w:rsid w:val="4240DE41"/>
    <w:rsid w:val="4242B3B1"/>
    <w:rsid w:val="425418CC"/>
    <w:rsid w:val="426279F4"/>
    <w:rsid w:val="4266CC53"/>
    <w:rsid w:val="426FA944"/>
    <w:rsid w:val="42754EDF"/>
    <w:rsid w:val="42B1C0F7"/>
    <w:rsid w:val="42BF8667"/>
    <w:rsid w:val="42C6E79F"/>
    <w:rsid w:val="42E18BDD"/>
    <w:rsid w:val="42EF36B7"/>
    <w:rsid w:val="42F07CC8"/>
    <w:rsid w:val="43145A2F"/>
    <w:rsid w:val="43278344"/>
    <w:rsid w:val="4338934E"/>
    <w:rsid w:val="434AF16A"/>
    <w:rsid w:val="434C9EF2"/>
    <w:rsid w:val="434EA907"/>
    <w:rsid w:val="435B7054"/>
    <w:rsid w:val="43705A55"/>
    <w:rsid w:val="439C85D8"/>
    <w:rsid w:val="43BD359B"/>
    <w:rsid w:val="43CAC036"/>
    <w:rsid w:val="43DA6EDD"/>
    <w:rsid w:val="43E21E4E"/>
    <w:rsid w:val="43F58806"/>
    <w:rsid w:val="43F8FBCF"/>
    <w:rsid w:val="43FD5869"/>
    <w:rsid w:val="4435E058"/>
    <w:rsid w:val="449571D9"/>
    <w:rsid w:val="44A40EDF"/>
    <w:rsid w:val="44A6C3F8"/>
    <w:rsid w:val="44CE63AF"/>
    <w:rsid w:val="44D92B67"/>
    <w:rsid w:val="44D9DBE5"/>
    <w:rsid w:val="4534598B"/>
    <w:rsid w:val="45364C5F"/>
    <w:rsid w:val="453A3BE0"/>
    <w:rsid w:val="453C852C"/>
    <w:rsid w:val="453C9E39"/>
    <w:rsid w:val="4546F14E"/>
    <w:rsid w:val="454A28F5"/>
    <w:rsid w:val="454B3EC6"/>
    <w:rsid w:val="4566B4C4"/>
    <w:rsid w:val="4574789F"/>
    <w:rsid w:val="458981B3"/>
    <w:rsid w:val="45972C3C"/>
    <w:rsid w:val="45A53D19"/>
    <w:rsid w:val="45A9A216"/>
    <w:rsid w:val="45E05110"/>
    <w:rsid w:val="45E380AA"/>
    <w:rsid w:val="4605D578"/>
    <w:rsid w:val="460DE514"/>
    <w:rsid w:val="46312D73"/>
    <w:rsid w:val="464FE89C"/>
    <w:rsid w:val="465D9F1C"/>
    <w:rsid w:val="466AD233"/>
    <w:rsid w:val="466B69C1"/>
    <w:rsid w:val="466DA2AB"/>
    <w:rsid w:val="467EB50A"/>
    <w:rsid w:val="4686C968"/>
    <w:rsid w:val="46B980A5"/>
    <w:rsid w:val="46D96AB9"/>
    <w:rsid w:val="46FFEDE3"/>
    <w:rsid w:val="472C973E"/>
    <w:rsid w:val="475287B8"/>
    <w:rsid w:val="475780D2"/>
    <w:rsid w:val="4763809B"/>
    <w:rsid w:val="47784D9B"/>
    <w:rsid w:val="478F7D36"/>
    <w:rsid w:val="47947441"/>
    <w:rsid w:val="47B4B386"/>
    <w:rsid w:val="47BB0C4D"/>
    <w:rsid w:val="47BD75EE"/>
    <w:rsid w:val="47D6B0A1"/>
    <w:rsid w:val="47DC16FF"/>
    <w:rsid w:val="47EF9515"/>
    <w:rsid w:val="47F0E55F"/>
    <w:rsid w:val="4804267B"/>
    <w:rsid w:val="4814CAC1"/>
    <w:rsid w:val="48212552"/>
    <w:rsid w:val="4822FCB7"/>
    <w:rsid w:val="48303378"/>
    <w:rsid w:val="48307D1B"/>
    <w:rsid w:val="4833D9A5"/>
    <w:rsid w:val="483863F9"/>
    <w:rsid w:val="483C617D"/>
    <w:rsid w:val="4841652A"/>
    <w:rsid w:val="485CBF3F"/>
    <w:rsid w:val="485EA87B"/>
    <w:rsid w:val="4866A5B2"/>
    <w:rsid w:val="48903D32"/>
    <w:rsid w:val="48982AD6"/>
    <w:rsid w:val="48A27604"/>
    <w:rsid w:val="48AD894B"/>
    <w:rsid w:val="48B34495"/>
    <w:rsid w:val="48B933CF"/>
    <w:rsid w:val="48C836A1"/>
    <w:rsid w:val="48D58B7E"/>
    <w:rsid w:val="48FA6587"/>
    <w:rsid w:val="490D9404"/>
    <w:rsid w:val="491495A9"/>
    <w:rsid w:val="4917848E"/>
    <w:rsid w:val="49212E82"/>
    <w:rsid w:val="49389C01"/>
    <w:rsid w:val="493EAB7F"/>
    <w:rsid w:val="49460BE7"/>
    <w:rsid w:val="495592C1"/>
    <w:rsid w:val="4957B3EF"/>
    <w:rsid w:val="49672729"/>
    <w:rsid w:val="496E08A0"/>
    <w:rsid w:val="499B5DDE"/>
    <w:rsid w:val="499CF315"/>
    <w:rsid w:val="49A00864"/>
    <w:rsid w:val="49A20F5A"/>
    <w:rsid w:val="49A4C6EA"/>
    <w:rsid w:val="49A8D68F"/>
    <w:rsid w:val="49AC9AD1"/>
    <w:rsid w:val="49ADD0B6"/>
    <w:rsid w:val="49D0308F"/>
    <w:rsid w:val="49E416C7"/>
    <w:rsid w:val="4A00067C"/>
    <w:rsid w:val="4A104CB5"/>
    <w:rsid w:val="4A1F9D4E"/>
    <w:rsid w:val="4A253D96"/>
    <w:rsid w:val="4A267B51"/>
    <w:rsid w:val="4A2C005F"/>
    <w:rsid w:val="4A32068B"/>
    <w:rsid w:val="4A34503D"/>
    <w:rsid w:val="4A4056D1"/>
    <w:rsid w:val="4A4CB21F"/>
    <w:rsid w:val="4A5A7FCE"/>
    <w:rsid w:val="4A6E7801"/>
    <w:rsid w:val="4A789F9B"/>
    <w:rsid w:val="4A99316F"/>
    <w:rsid w:val="4AE5886B"/>
    <w:rsid w:val="4AFAA08F"/>
    <w:rsid w:val="4B0A69EB"/>
    <w:rsid w:val="4B0EAC77"/>
    <w:rsid w:val="4B107E54"/>
    <w:rsid w:val="4B12B19C"/>
    <w:rsid w:val="4B38C376"/>
    <w:rsid w:val="4B414EF1"/>
    <w:rsid w:val="4B58D525"/>
    <w:rsid w:val="4B5FA920"/>
    <w:rsid w:val="4B88026D"/>
    <w:rsid w:val="4B8F4C24"/>
    <w:rsid w:val="4BC6AC68"/>
    <w:rsid w:val="4BD0922C"/>
    <w:rsid w:val="4BD354B3"/>
    <w:rsid w:val="4BE98A16"/>
    <w:rsid w:val="4C2D52DC"/>
    <w:rsid w:val="4C32A572"/>
    <w:rsid w:val="4C4616E2"/>
    <w:rsid w:val="4C4B738E"/>
    <w:rsid w:val="4C4E4168"/>
    <w:rsid w:val="4C519EA5"/>
    <w:rsid w:val="4C5CDCEF"/>
    <w:rsid w:val="4C6C6BDC"/>
    <w:rsid w:val="4C71662F"/>
    <w:rsid w:val="4C72AE8D"/>
    <w:rsid w:val="4C7ED60B"/>
    <w:rsid w:val="4C912453"/>
    <w:rsid w:val="4CAD7558"/>
    <w:rsid w:val="4CC70F74"/>
    <w:rsid w:val="4CCFA5B0"/>
    <w:rsid w:val="4CD027BB"/>
    <w:rsid w:val="4CD68CC5"/>
    <w:rsid w:val="4CD90D3D"/>
    <w:rsid w:val="4CDC4442"/>
    <w:rsid w:val="4CF3CD42"/>
    <w:rsid w:val="4D066DFE"/>
    <w:rsid w:val="4D3176B5"/>
    <w:rsid w:val="4D5B598C"/>
    <w:rsid w:val="4D5F2478"/>
    <w:rsid w:val="4D706B53"/>
    <w:rsid w:val="4D712A75"/>
    <w:rsid w:val="4D7E1749"/>
    <w:rsid w:val="4D825E03"/>
    <w:rsid w:val="4DA5AA7A"/>
    <w:rsid w:val="4DB58761"/>
    <w:rsid w:val="4DD7AF40"/>
    <w:rsid w:val="4DE34399"/>
    <w:rsid w:val="4DE85AA6"/>
    <w:rsid w:val="4DF6E569"/>
    <w:rsid w:val="4DF7C26A"/>
    <w:rsid w:val="4E0045A9"/>
    <w:rsid w:val="4E078C19"/>
    <w:rsid w:val="4E25ABCD"/>
    <w:rsid w:val="4E2859E2"/>
    <w:rsid w:val="4E580787"/>
    <w:rsid w:val="4E59F85A"/>
    <w:rsid w:val="4E694B85"/>
    <w:rsid w:val="4E6DD04F"/>
    <w:rsid w:val="4E6E34E0"/>
    <w:rsid w:val="4E7E64C7"/>
    <w:rsid w:val="4E7F5DD5"/>
    <w:rsid w:val="4E81B6B4"/>
    <w:rsid w:val="4E8A1156"/>
    <w:rsid w:val="4E8EB65E"/>
    <w:rsid w:val="4E979F9F"/>
    <w:rsid w:val="4EA13A6A"/>
    <w:rsid w:val="4EA24E67"/>
    <w:rsid w:val="4EA2B585"/>
    <w:rsid w:val="4EBBC6C3"/>
    <w:rsid w:val="4ECB5441"/>
    <w:rsid w:val="4ECC9151"/>
    <w:rsid w:val="4ED5AA3C"/>
    <w:rsid w:val="4EDCAD74"/>
    <w:rsid w:val="4EF2D786"/>
    <w:rsid w:val="4F0832EE"/>
    <w:rsid w:val="4F172C8B"/>
    <w:rsid w:val="4F1F7718"/>
    <w:rsid w:val="4F44CD02"/>
    <w:rsid w:val="4F4A3485"/>
    <w:rsid w:val="4F4B8B98"/>
    <w:rsid w:val="4F4D5379"/>
    <w:rsid w:val="4F4E302F"/>
    <w:rsid w:val="4F60328D"/>
    <w:rsid w:val="4F67F441"/>
    <w:rsid w:val="4F6E4477"/>
    <w:rsid w:val="4F75BE82"/>
    <w:rsid w:val="4F8C2870"/>
    <w:rsid w:val="4FB562CB"/>
    <w:rsid w:val="4FBE4A53"/>
    <w:rsid w:val="4FC6924F"/>
    <w:rsid w:val="4FCFDBC1"/>
    <w:rsid w:val="4FDB249F"/>
    <w:rsid w:val="4FE78849"/>
    <w:rsid w:val="4FEED36D"/>
    <w:rsid w:val="4FF30C3C"/>
    <w:rsid w:val="4FFBCA75"/>
    <w:rsid w:val="50115690"/>
    <w:rsid w:val="50334C00"/>
    <w:rsid w:val="503476C1"/>
    <w:rsid w:val="503B6B67"/>
    <w:rsid w:val="504E1422"/>
    <w:rsid w:val="50529D3E"/>
    <w:rsid w:val="50683EC9"/>
    <w:rsid w:val="506B0FCD"/>
    <w:rsid w:val="5076385D"/>
    <w:rsid w:val="50782DA3"/>
    <w:rsid w:val="50819308"/>
    <w:rsid w:val="508AFE8C"/>
    <w:rsid w:val="5092CC07"/>
    <w:rsid w:val="5096782F"/>
    <w:rsid w:val="50A1B849"/>
    <w:rsid w:val="50A94508"/>
    <w:rsid w:val="50ACC966"/>
    <w:rsid w:val="50E5F5C1"/>
    <w:rsid w:val="50EF7B55"/>
    <w:rsid w:val="5104951B"/>
    <w:rsid w:val="511AE45B"/>
    <w:rsid w:val="51263351"/>
    <w:rsid w:val="51294847"/>
    <w:rsid w:val="5145F638"/>
    <w:rsid w:val="514A7192"/>
    <w:rsid w:val="514BEECC"/>
    <w:rsid w:val="514EFBE1"/>
    <w:rsid w:val="5151AC76"/>
    <w:rsid w:val="515B66B6"/>
    <w:rsid w:val="51663983"/>
    <w:rsid w:val="517B8974"/>
    <w:rsid w:val="517D66E8"/>
    <w:rsid w:val="51A584EF"/>
    <w:rsid w:val="51BFCDAE"/>
    <w:rsid w:val="51D74C3B"/>
    <w:rsid w:val="51E76C43"/>
    <w:rsid w:val="51F12313"/>
    <w:rsid w:val="520AD419"/>
    <w:rsid w:val="5261B7F1"/>
    <w:rsid w:val="52747FF0"/>
    <w:rsid w:val="5280F6EE"/>
    <w:rsid w:val="529135FA"/>
    <w:rsid w:val="5293BCBD"/>
    <w:rsid w:val="5295091E"/>
    <w:rsid w:val="529DC5DD"/>
    <w:rsid w:val="52B23810"/>
    <w:rsid w:val="52CA5867"/>
    <w:rsid w:val="52F0F972"/>
    <w:rsid w:val="5305EB7E"/>
    <w:rsid w:val="5308D2DB"/>
    <w:rsid w:val="53250034"/>
    <w:rsid w:val="5329D87F"/>
    <w:rsid w:val="532E9486"/>
    <w:rsid w:val="53431CAE"/>
    <w:rsid w:val="53599500"/>
    <w:rsid w:val="5361C4C5"/>
    <w:rsid w:val="53807A1D"/>
    <w:rsid w:val="539696F7"/>
    <w:rsid w:val="539FBADE"/>
    <w:rsid w:val="53C6F6A8"/>
    <w:rsid w:val="53F36CC5"/>
    <w:rsid w:val="53F686EA"/>
    <w:rsid w:val="54654E1C"/>
    <w:rsid w:val="5490839F"/>
    <w:rsid w:val="54A57D0B"/>
    <w:rsid w:val="54B499CE"/>
    <w:rsid w:val="54C37953"/>
    <w:rsid w:val="54CF7735"/>
    <w:rsid w:val="54D4EEA6"/>
    <w:rsid w:val="54DB5901"/>
    <w:rsid w:val="54DE88B9"/>
    <w:rsid w:val="54E66944"/>
    <w:rsid w:val="54E8D680"/>
    <w:rsid w:val="54F42D7D"/>
    <w:rsid w:val="550C0118"/>
    <w:rsid w:val="550DCF07"/>
    <w:rsid w:val="5514BAC6"/>
    <w:rsid w:val="552A90F8"/>
    <w:rsid w:val="552CE035"/>
    <w:rsid w:val="55510E00"/>
    <w:rsid w:val="5552526E"/>
    <w:rsid w:val="5579F669"/>
    <w:rsid w:val="557BDC6F"/>
    <w:rsid w:val="55818E97"/>
    <w:rsid w:val="55A1A4BF"/>
    <w:rsid w:val="55B0FB1B"/>
    <w:rsid w:val="55BCD034"/>
    <w:rsid w:val="55D09844"/>
    <w:rsid w:val="55E20B69"/>
    <w:rsid w:val="55EE4736"/>
    <w:rsid w:val="55F2953E"/>
    <w:rsid w:val="55F8C822"/>
    <w:rsid w:val="560B8482"/>
    <w:rsid w:val="561883B5"/>
    <w:rsid w:val="5646F76D"/>
    <w:rsid w:val="564EF4BA"/>
    <w:rsid w:val="565F5039"/>
    <w:rsid w:val="56720FA4"/>
    <w:rsid w:val="567409E4"/>
    <w:rsid w:val="56B55AE3"/>
    <w:rsid w:val="56BC0572"/>
    <w:rsid w:val="56F11CCD"/>
    <w:rsid w:val="5707EF7E"/>
    <w:rsid w:val="5717ACD0"/>
    <w:rsid w:val="571B239F"/>
    <w:rsid w:val="5723EB0B"/>
    <w:rsid w:val="573D8A01"/>
    <w:rsid w:val="5741D6BC"/>
    <w:rsid w:val="575B9093"/>
    <w:rsid w:val="576009D8"/>
    <w:rsid w:val="576C7689"/>
    <w:rsid w:val="577F3DDD"/>
    <w:rsid w:val="57825404"/>
    <w:rsid w:val="578991ED"/>
    <w:rsid w:val="578D8A76"/>
    <w:rsid w:val="57B408D9"/>
    <w:rsid w:val="57BA40ED"/>
    <w:rsid w:val="57BD88F0"/>
    <w:rsid w:val="57C89E31"/>
    <w:rsid w:val="57EE6ED4"/>
    <w:rsid w:val="57EEFACA"/>
    <w:rsid w:val="58177D96"/>
    <w:rsid w:val="58183483"/>
    <w:rsid w:val="581A777B"/>
    <w:rsid w:val="58385DF1"/>
    <w:rsid w:val="58687BE3"/>
    <w:rsid w:val="589856FD"/>
    <w:rsid w:val="5899D961"/>
    <w:rsid w:val="58AA85C9"/>
    <w:rsid w:val="58D43176"/>
    <w:rsid w:val="58D94581"/>
    <w:rsid w:val="58DC4260"/>
    <w:rsid w:val="58DEF917"/>
    <w:rsid w:val="58EA1E25"/>
    <w:rsid w:val="5908C903"/>
    <w:rsid w:val="59096AFA"/>
    <w:rsid w:val="5911DDBF"/>
    <w:rsid w:val="593D265F"/>
    <w:rsid w:val="5946073B"/>
    <w:rsid w:val="594CB788"/>
    <w:rsid w:val="594FC700"/>
    <w:rsid w:val="5970C73D"/>
    <w:rsid w:val="59733F46"/>
    <w:rsid w:val="5975E10A"/>
    <w:rsid w:val="5980D312"/>
    <w:rsid w:val="59841A48"/>
    <w:rsid w:val="598F8420"/>
    <w:rsid w:val="59AACD32"/>
    <w:rsid w:val="59C7D378"/>
    <w:rsid w:val="59D4397E"/>
    <w:rsid w:val="59E49EE4"/>
    <w:rsid w:val="59E7B566"/>
    <w:rsid w:val="59F5D405"/>
    <w:rsid w:val="59F9A6FE"/>
    <w:rsid w:val="59FD9E23"/>
    <w:rsid w:val="5A078BAE"/>
    <w:rsid w:val="5A1E1126"/>
    <w:rsid w:val="5A294B14"/>
    <w:rsid w:val="5A32180F"/>
    <w:rsid w:val="5A34275E"/>
    <w:rsid w:val="5A45ED53"/>
    <w:rsid w:val="5A4D678C"/>
    <w:rsid w:val="5A70C39E"/>
    <w:rsid w:val="5A8E97A2"/>
    <w:rsid w:val="5A8F1649"/>
    <w:rsid w:val="5A9052C7"/>
    <w:rsid w:val="5A95D0D1"/>
    <w:rsid w:val="5A9695EA"/>
    <w:rsid w:val="5AA19E86"/>
    <w:rsid w:val="5AA2C158"/>
    <w:rsid w:val="5AACC816"/>
    <w:rsid w:val="5AC132AF"/>
    <w:rsid w:val="5AFF0B47"/>
    <w:rsid w:val="5B0AD6A3"/>
    <w:rsid w:val="5B1A4B80"/>
    <w:rsid w:val="5B20202F"/>
    <w:rsid w:val="5B24DE1B"/>
    <w:rsid w:val="5B3980F2"/>
    <w:rsid w:val="5B481E33"/>
    <w:rsid w:val="5B5E69AE"/>
    <w:rsid w:val="5B65DD74"/>
    <w:rsid w:val="5B6A26BB"/>
    <w:rsid w:val="5B773BDC"/>
    <w:rsid w:val="5BC21FA7"/>
    <w:rsid w:val="5BCB5A7B"/>
    <w:rsid w:val="5BD00F90"/>
    <w:rsid w:val="5BEE94C2"/>
    <w:rsid w:val="5BFCF331"/>
    <w:rsid w:val="5C261119"/>
    <w:rsid w:val="5C3074F0"/>
    <w:rsid w:val="5C310C87"/>
    <w:rsid w:val="5C38E468"/>
    <w:rsid w:val="5C4A28DE"/>
    <w:rsid w:val="5C4BEFAE"/>
    <w:rsid w:val="5C551B4F"/>
    <w:rsid w:val="5C634AAE"/>
    <w:rsid w:val="5C8BC04D"/>
    <w:rsid w:val="5C8BF8DD"/>
    <w:rsid w:val="5C8DC31B"/>
    <w:rsid w:val="5C904361"/>
    <w:rsid w:val="5C920738"/>
    <w:rsid w:val="5C98B858"/>
    <w:rsid w:val="5C9A2694"/>
    <w:rsid w:val="5CB33B64"/>
    <w:rsid w:val="5CB8FE21"/>
    <w:rsid w:val="5CC20EAB"/>
    <w:rsid w:val="5D073B8D"/>
    <w:rsid w:val="5D18EC6F"/>
    <w:rsid w:val="5D22C4A9"/>
    <w:rsid w:val="5D3C8C2F"/>
    <w:rsid w:val="5D3DDD74"/>
    <w:rsid w:val="5D4D9530"/>
    <w:rsid w:val="5D76B3B1"/>
    <w:rsid w:val="5D771FD6"/>
    <w:rsid w:val="5D780A3B"/>
    <w:rsid w:val="5D85618F"/>
    <w:rsid w:val="5D88E274"/>
    <w:rsid w:val="5D972663"/>
    <w:rsid w:val="5D974F5F"/>
    <w:rsid w:val="5D9C0046"/>
    <w:rsid w:val="5D9E3D6F"/>
    <w:rsid w:val="5DA18CD6"/>
    <w:rsid w:val="5DC63D74"/>
    <w:rsid w:val="5DC9B26A"/>
    <w:rsid w:val="5DD6BD00"/>
    <w:rsid w:val="5DDF2C48"/>
    <w:rsid w:val="5DFAAB8D"/>
    <w:rsid w:val="5E2DD799"/>
    <w:rsid w:val="5E35E536"/>
    <w:rsid w:val="5E396A9D"/>
    <w:rsid w:val="5E48CF8B"/>
    <w:rsid w:val="5E54DB22"/>
    <w:rsid w:val="5E6215F4"/>
    <w:rsid w:val="5E745838"/>
    <w:rsid w:val="5E777418"/>
    <w:rsid w:val="5E844FF7"/>
    <w:rsid w:val="5E909C75"/>
    <w:rsid w:val="5E91C378"/>
    <w:rsid w:val="5EAB6E3F"/>
    <w:rsid w:val="5EB127A4"/>
    <w:rsid w:val="5EB1DFC9"/>
    <w:rsid w:val="5ECE48DB"/>
    <w:rsid w:val="5ED0039D"/>
    <w:rsid w:val="5ED9F9CC"/>
    <w:rsid w:val="5EDDA98B"/>
    <w:rsid w:val="5EEA67CF"/>
    <w:rsid w:val="5EF18B0C"/>
    <w:rsid w:val="5F00244D"/>
    <w:rsid w:val="5F016FB5"/>
    <w:rsid w:val="5F088219"/>
    <w:rsid w:val="5F0B964F"/>
    <w:rsid w:val="5F0CB80E"/>
    <w:rsid w:val="5F24A0F7"/>
    <w:rsid w:val="5F263584"/>
    <w:rsid w:val="5F2C00B8"/>
    <w:rsid w:val="5F2E83DB"/>
    <w:rsid w:val="5F3DFB14"/>
    <w:rsid w:val="5F4EFF08"/>
    <w:rsid w:val="5F509CC4"/>
    <w:rsid w:val="5F536099"/>
    <w:rsid w:val="5F55AF8B"/>
    <w:rsid w:val="5F6ED5A1"/>
    <w:rsid w:val="5F7DDBC0"/>
    <w:rsid w:val="5F9067CF"/>
    <w:rsid w:val="5F98D68C"/>
    <w:rsid w:val="5FA417D0"/>
    <w:rsid w:val="5FA9BE12"/>
    <w:rsid w:val="5FB5333E"/>
    <w:rsid w:val="5FB60D42"/>
    <w:rsid w:val="5FBE1E3D"/>
    <w:rsid w:val="5FD86FAB"/>
    <w:rsid w:val="5FE77E50"/>
    <w:rsid w:val="6013BEDE"/>
    <w:rsid w:val="6015F537"/>
    <w:rsid w:val="601FA9FD"/>
    <w:rsid w:val="60283685"/>
    <w:rsid w:val="602F6686"/>
    <w:rsid w:val="60392B0E"/>
    <w:rsid w:val="603BAF6F"/>
    <w:rsid w:val="604095C2"/>
    <w:rsid w:val="60413DA5"/>
    <w:rsid w:val="6086EE6A"/>
    <w:rsid w:val="60895E63"/>
    <w:rsid w:val="60942649"/>
    <w:rsid w:val="609A03B8"/>
    <w:rsid w:val="609B7017"/>
    <w:rsid w:val="60B99417"/>
    <w:rsid w:val="60C0144C"/>
    <w:rsid w:val="60CCAD86"/>
    <w:rsid w:val="60DC67CA"/>
    <w:rsid w:val="60E1462A"/>
    <w:rsid w:val="60EE5609"/>
    <w:rsid w:val="60F83F38"/>
    <w:rsid w:val="61041636"/>
    <w:rsid w:val="610658DB"/>
    <w:rsid w:val="6107076C"/>
    <w:rsid w:val="6120C96D"/>
    <w:rsid w:val="61232EBE"/>
    <w:rsid w:val="61319F85"/>
    <w:rsid w:val="61335B6D"/>
    <w:rsid w:val="6145B295"/>
    <w:rsid w:val="6151E23E"/>
    <w:rsid w:val="6163E676"/>
    <w:rsid w:val="6166CBC3"/>
    <w:rsid w:val="61704FBF"/>
    <w:rsid w:val="619EB675"/>
    <w:rsid w:val="61A1F549"/>
    <w:rsid w:val="61B694F3"/>
    <w:rsid w:val="61CCFF9C"/>
    <w:rsid w:val="61F72305"/>
    <w:rsid w:val="6200F4A4"/>
    <w:rsid w:val="6215734F"/>
    <w:rsid w:val="62377248"/>
    <w:rsid w:val="626E4ECE"/>
    <w:rsid w:val="62784F0A"/>
    <w:rsid w:val="627895A8"/>
    <w:rsid w:val="627CC9D7"/>
    <w:rsid w:val="6285E07D"/>
    <w:rsid w:val="629467EE"/>
    <w:rsid w:val="62AD4205"/>
    <w:rsid w:val="62D8284E"/>
    <w:rsid w:val="62E0E4C8"/>
    <w:rsid w:val="62E4041A"/>
    <w:rsid w:val="62E71E34"/>
    <w:rsid w:val="62F6D2E2"/>
    <w:rsid w:val="62FBECDD"/>
    <w:rsid w:val="630CB294"/>
    <w:rsid w:val="631690E5"/>
    <w:rsid w:val="6324E653"/>
    <w:rsid w:val="632C829A"/>
    <w:rsid w:val="63305DC0"/>
    <w:rsid w:val="635F903C"/>
    <w:rsid w:val="639352E6"/>
    <w:rsid w:val="63A53594"/>
    <w:rsid w:val="63AD6AEF"/>
    <w:rsid w:val="63B0C8C8"/>
    <w:rsid w:val="63BA2192"/>
    <w:rsid w:val="63C1E805"/>
    <w:rsid w:val="63D342A9"/>
    <w:rsid w:val="63D4DF60"/>
    <w:rsid w:val="63FB4B2E"/>
    <w:rsid w:val="63FF71DB"/>
    <w:rsid w:val="6408BE0F"/>
    <w:rsid w:val="640F31E7"/>
    <w:rsid w:val="6414DC1A"/>
    <w:rsid w:val="64213FB4"/>
    <w:rsid w:val="643B7D0D"/>
    <w:rsid w:val="64491266"/>
    <w:rsid w:val="644A8E99"/>
    <w:rsid w:val="64547BCB"/>
    <w:rsid w:val="645834F1"/>
    <w:rsid w:val="6460ADEF"/>
    <w:rsid w:val="6463F0F0"/>
    <w:rsid w:val="646B115F"/>
    <w:rsid w:val="648A60DA"/>
    <w:rsid w:val="648D7F72"/>
    <w:rsid w:val="649697F0"/>
    <w:rsid w:val="64AA9738"/>
    <w:rsid w:val="64AFFCDD"/>
    <w:rsid w:val="64C801BB"/>
    <w:rsid w:val="64FF5346"/>
    <w:rsid w:val="65036C15"/>
    <w:rsid w:val="650AE165"/>
    <w:rsid w:val="650EBCB8"/>
    <w:rsid w:val="65158745"/>
    <w:rsid w:val="656737DD"/>
    <w:rsid w:val="6567F0C9"/>
    <w:rsid w:val="6569FA6E"/>
    <w:rsid w:val="656A09BA"/>
    <w:rsid w:val="65763647"/>
    <w:rsid w:val="6598FB6C"/>
    <w:rsid w:val="65A4C2FE"/>
    <w:rsid w:val="65A7461F"/>
    <w:rsid w:val="65CEDDD8"/>
    <w:rsid w:val="65D5E3FC"/>
    <w:rsid w:val="65EC0C69"/>
    <w:rsid w:val="65FA0CA1"/>
    <w:rsid w:val="65FE6DDA"/>
    <w:rsid w:val="66133734"/>
    <w:rsid w:val="663573EA"/>
    <w:rsid w:val="66362F63"/>
    <w:rsid w:val="6646CF7C"/>
    <w:rsid w:val="6655122A"/>
    <w:rsid w:val="66584E29"/>
    <w:rsid w:val="66793BD3"/>
    <w:rsid w:val="66830062"/>
    <w:rsid w:val="6685C32C"/>
    <w:rsid w:val="668A3DAD"/>
    <w:rsid w:val="6692A329"/>
    <w:rsid w:val="669988FD"/>
    <w:rsid w:val="6699D2C3"/>
    <w:rsid w:val="66A1FF4A"/>
    <w:rsid w:val="66C543BF"/>
    <w:rsid w:val="66C5CB6B"/>
    <w:rsid w:val="66D44243"/>
    <w:rsid w:val="66D8E31B"/>
    <w:rsid w:val="66EF8256"/>
    <w:rsid w:val="66F32D1F"/>
    <w:rsid w:val="66F7B384"/>
    <w:rsid w:val="66FDCE6C"/>
    <w:rsid w:val="671A4888"/>
    <w:rsid w:val="671DCD11"/>
    <w:rsid w:val="67247047"/>
    <w:rsid w:val="673BA0D1"/>
    <w:rsid w:val="673F62B2"/>
    <w:rsid w:val="675A2F5D"/>
    <w:rsid w:val="676BDF58"/>
    <w:rsid w:val="676FAA27"/>
    <w:rsid w:val="6787D665"/>
    <w:rsid w:val="678B1E49"/>
    <w:rsid w:val="6792172E"/>
    <w:rsid w:val="6795DD02"/>
    <w:rsid w:val="67AEC175"/>
    <w:rsid w:val="67DE25C7"/>
    <w:rsid w:val="67DF41B3"/>
    <w:rsid w:val="67E76021"/>
    <w:rsid w:val="67ED44FC"/>
    <w:rsid w:val="67F83187"/>
    <w:rsid w:val="681E08C3"/>
    <w:rsid w:val="682405D1"/>
    <w:rsid w:val="68264D59"/>
    <w:rsid w:val="685D80DC"/>
    <w:rsid w:val="686A6076"/>
    <w:rsid w:val="6881E1EC"/>
    <w:rsid w:val="688652BB"/>
    <w:rsid w:val="688CF939"/>
    <w:rsid w:val="6895526A"/>
    <w:rsid w:val="68ADACA4"/>
    <w:rsid w:val="68B5EEA6"/>
    <w:rsid w:val="68B7EEFE"/>
    <w:rsid w:val="68D2E2FE"/>
    <w:rsid w:val="68D91A69"/>
    <w:rsid w:val="68F03394"/>
    <w:rsid w:val="68F31265"/>
    <w:rsid w:val="6929DEE1"/>
    <w:rsid w:val="692DE78F"/>
    <w:rsid w:val="6930D706"/>
    <w:rsid w:val="69648F61"/>
    <w:rsid w:val="696A0913"/>
    <w:rsid w:val="6973B816"/>
    <w:rsid w:val="6976E886"/>
    <w:rsid w:val="697B1214"/>
    <w:rsid w:val="6982D7E3"/>
    <w:rsid w:val="69CC9638"/>
    <w:rsid w:val="69D28CFC"/>
    <w:rsid w:val="69D8322B"/>
    <w:rsid w:val="69E4561E"/>
    <w:rsid w:val="6A0B7C9E"/>
    <w:rsid w:val="6A10D532"/>
    <w:rsid w:val="6A18C645"/>
    <w:rsid w:val="6A1C80FA"/>
    <w:rsid w:val="6A1CAC73"/>
    <w:rsid w:val="6A3EC587"/>
    <w:rsid w:val="6A467ED1"/>
    <w:rsid w:val="6A4D3CBB"/>
    <w:rsid w:val="6A512714"/>
    <w:rsid w:val="6A69B47D"/>
    <w:rsid w:val="6A7C6ED4"/>
    <w:rsid w:val="6A97552D"/>
    <w:rsid w:val="6AAED797"/>
    <w:rsid w:val="6AB033FA"/>
    <w:rsid w:val="6AB206D0"/>
    <w:rsid w:val="6AB81F83"/>
    <w:rsid w:val="6AC5791D"/>
    <w:rsid w:val="6ACE73FD"/>
    <w:rsid w:val="6AEE8241"/>
    <w:rsid w:val="6AFFBAC2"/>
    <w:rsid w:val="6B1A534F"/>
    <w:rsid w:val="6B1B44C1"/>
    <w:rsid w:val="6B20ADAB"/>
    <w:rsid w:val="6B26F9CE"/>
    <w:rsid w:val="6B4C7C83"/>
    <w:rsid w:val="6B510DAC"/>
    <w:rsid w:val="6B5D1D70"/>
    <w:rsid w:val="6B686699"/>
    <w:rsid w:val="6B776DE2"/>
    <w:rsid w:val="6B7F5D3F"/>
    <w:rsid w:val="6B8167B8"/>
    <w:rsid w:val="6B85A927"/>
    <w:rsid w:val="6B92CC49"/>
    <w:rsid w:val="6B9D610E"/>
    <w:rsid w:val="6BBDD3F7"/>
    <w:rsid w:val="6BD45644"/>
    <w:rsid w:val="6BDCB338"/>
    <w:rsid w:val="6BEB902F"/>
    <w:rsid w:val="6BEDE07A"/>
    <w:rsid w:val="6BF25E9C"/>
    <w:rsid w:val="6BF54F9F"/>
    <w:rsid w:val="6C02173D"/>
    <w:rsid w:val="6C03E959"/>
    <w:rsid w:val="6C0A83C0"/>
    <w:rsid w:val="6C0D45D6"/>
    <w:rsid w:val="6C1EDE81"/>
    <w:rsid w:val="6C2023C2"/>
    <w:rsid w:val="6C25A52A"/>
    <w:rsid w:val="6C3C4D21"/>
    <w:rsid w:val="6C57589C"/>
    <w:rsid w:val="6C612066"/>
    <w:rsid w:val="6C8919E2"/>
    <w:rsid w:val="6C967867"/>
    <w:rsid w:val="6C9824E1"/>
    <w:rsid w:val="6C9FB152"/>
    <w:rsid w:val="6CA355AF"/>
    <w:rsid w:val="6CA5D933"/>
    <w:rsid w:val="6CAE3172"/>
    <w:rsid w:val="6CB52693"/>
    <w:rsid w:val="6CB8C899"/>
    <w:rsid w:val="6CD9F64D"/>
    <w:rsid w:val="6CE462CB"/>
    <w:rsid w:val="6CE82740"/>
    <w:rsid w:val="6CF72AB9"/>
    <w:rsid w:val="6D05D907"/>
    <w:rsid w:val="6D088698"/>
    <w:rsid w:val="6D122AEF"/>
    <w:rsid w:val="6D24C3BB"/>
    <w:rsid w:val="6D5B999E"/>
    <w:rsid w:val="6D6DD798"/>
    <w:rsid w:val="6D6FB687"/>
    <w:rsid w:val="6D7DCE5E"/>
    <w:rsid w:val="6D8A7D93"/>
    <w:rsid w:val="6DA23DED"/>
    <w:rsid w:val="6DA684DA"/>
    <w:rsid w:val="6DC5EE3E"/>
    <w:rsid w:val="6DD6192C"/>
    <w:rsid w:val="6E0446A1"/>
    <w:rsid w:val="6E1508D6"/>
    <w:rsid w:val="6E29F480"/>
    <w:rsid w:val="6E32B2BF"/>
    <w:rsid w:val="6E5CDEE1"/>
    <w:rsid w:val="6E68CEDB"/>
    <w:rsid w:val="6E73E131"/>
    <w:rsid w:val="6E87B24F"/>
    <w:rsid w:val="6E88E6EF"/>
    <w:rsid w:val="6E963B74"/>
    <w:rsid w:val="6EB57BD5"/>
    <w:rsid w:val="6EBF8EF6"/>
    <w:rsid w:val="6ED43C6D"/>
    <w:rsid w:val="6EEC4816"/>
    <w:rsid w:val="6EEF2104"/>
    <w:rsid w:val="6F0A79C9"/>
    <w:rsid w:val="6F1522BB"/>
    <w:rsid w:val="6F1D7F5F"/>
    <w:rsid w:val="6F23F2CE"/>
    <w:rsid w:val="6F2783FE"/>
    <w:rsid w:val="6F2A8C33"/>
    <w:rsid w:val="6F3D27E7"/>
    <w:rsid w:val="6F3E0D3B"/>
    <w:rsid w:val="6F4A6586"/>
    <w:rsid w:val="6F61BE9F"/>
    <w:rsid w:val="6F8B9A67"/>
    <w:rsid w:val="6F8BE810"/>
    <w:rsid w:val="6F93A7F6"/>
    <w:rsid w:val="6FA36F28"/>
    <w:rsid w:val="6FB84BDA"/>
    <w:rsid w:val="6FC4F425"/>
    <w:rsid w:val="6FD0F517"/>
    <w:rsid w:val="6FD2F9F3"/>
    <w:rsid w:val="6FD83A3E"/>
    <w:rsid w:val="6FD8D45C"/>
    <w:rsid w:val="6FDB3A2E"/>
    <w:rsid w:val="6FDD4B70"/>
    <w:rsid w:val="6FE937AC"/>
    <w:rsid w:val="6FF63E07"/>
    <w:rsid w:val="6FF6F31A"/>
    <w:rsid w:val="6FF89A12"/>
    <w:rsid w:val="701BA058"/>
    <w:rsid w:val="70267192"/>
    <w:rsid w:val="702841BC"/>
    <w:rsid w:val="7033FFAC"/>
    <w:rsid w:val="705F6470"/>
    <w:rsid w:val="706F2B11"/>
    <w:rsid w:val="70764FCB"/>
    <w:rsid w:val="708C875A"/>
    <w:rsid w:val="70E635E7"/>
    <w:rsid w:val="70EF8404"/>
    <w:rsid w:val="70F92EAD"/>
    <w:rsid w:val="7116DCDA"/>
    <w:rsid w:val="7120920C"/>
    <w:rsid w:val="7125B2B5"/>
    <w:rsid w:val="715D85F3"/>
    <w:rsid w:val="7163E1A9"/>
    <w:rsid w:val="7169F05C"/>
    <w:rsid w:val="717F995C"/>
    <w:rsid w:val="7194AC59"/>
    <w:rsid w:val="71AD6770"/>
    <w:rsid w:val="71C6CBA4"/>
    <w:rsid w:val="71DC88A2"/>
    <w:rsid w:val="7204A311"/>
    <w:rsid w:val="7204FD6E"/>
    <w:rsid w:val="7207DA1C"/>
    <w:rsid w:val="720B35A0"/>
    <w:rsid w:val="721235CC"/>
    <w:rsid w:val="72198A7E"/>
    <w:rsid w:val="72332968"/>
    <w:rsid w:val="725AD972"/>
    <w:rsid w:val="7272A921"/>
    <w:rsid w:val="7272D518"/>
    <w:rsid w:val="7282F75D"/>
    <w:rsid w:val="728D266E"/>
    <w:rsid w:val="72984E94"/>
    <w:rsid w:val="72A576AD"/>
    <w:rsid w:val="72AF1E3C"/>
    <w:rsid w:val="72B27966"/>
    <w:rsid w:val="72B2AD3B"/>
    <w:rsid w:val="72B5D076"/>
    <w:rsid w:val="72C74AEA"/>
    <w:rsid w:val="72D69C57"/>
    <w:rsid w:val="72F624CD"/>
    <w:rsid w:val="7319B4F1"/>
    <w:rsid w:val="732DDEC9"/>
    <w:rsid w:val="7335DE2B"/>
    <w:rsid w:val="735656A1"/>
    <w:rsid w:val="735F2034"/>
    <w:rsid w:val="7372B0BF"/>
    <w:rsid w:val="738199AE"/>
    <w:rsid w:val="7386B121"/>
    <w:rsid w:val="73992863"/>
    <w:rsid w:val="73B0177D"/>
    <w:rsid w:val="73CCC8BC"/>
    <w:rsid w:val="73CF87CC"/>
    <w:rsid w:val="73D5164D"/>
    <w:rsid w:val="73D5F5DF"/>
    <w:rsid w:val="740210B2"/>
    <w:rsid w:val="740CADDB"/>
    <w:rsid w:val="74374619"/>
    <w:rsid w:val="744084BD"/>
    <w:rsid w:val="7449AEE8"/>
    <w:rsid w:val="74535FBB"/>
    <w:rsid w:val="745370B7"/>
    <w:rsid w:val="74673B71"/>
    <w:rsid w:val="746B4B31"/>
    <w:rsid w:val="7472FCD2"/>
    <w:rsid w:val="74CBC804"/>
    <w:rsid w:val="74E9D888"/>
    <w:rsid w:val="74FBE38C"/>
    <w:rsid w:val="74FDE993"/>
    <w:rsid w:val="75019BCB"/>
    <w:rsid w:val="75171BD3"/>
    <w:rsid w:val="75334F7D"/>
    <w:rsid w:val="754C2C05"/>
    <w:rsid w:val="754D5987"/>
    <w:rsid w:val="7552F923"/>
    <w:rsid w:val="755A75E9"/>
    <w:rsid w:val="755A8D4A"/>
    <w:rsid w:val="756BDCF5"/>
    <w:rsid w:val="756E2F73"/>
    <w:rsid w:val="75876954"/>
    <w:rsid w:val="7595A831"/>
    <w:rsid w:val="75AE812B"/>
    <w:rsid w:val="75BD0FBD"/>
    <w:rsid w:val="75BFDC52"/>
    <w:rsid w:val="75D4AD8A"/>
    <w:rsid w:val="75E10A1F"/>
    <w:rsid w:val="75EDA71E"/>
    <w:rsid w:val="75F3F54C"/>
    <w:rsid w:val="763F50D3"/>
    <w:rsid w:val="7648FEC7"/>
    <w:rsid w:val="764B6EB0"/>
    <w:rsid w:val="7653220D"/>
    <w:rsid w:val="7672789A"/>
    <w:rsid w:val="76736E05"/>
    <w:rsid w:val="7682EADD"/>
    <w:rsid w:val="76923807"/>
    <w:rsid w:val="76C2B507"/>
    <w:rsid w:val="76D176C3"/>
    <w:rsid w:val="7704307C"/>
    <w:rsid w:val="7717A67B"/>
    <w:rsid w:val="771CC3F1"/>
    <w:rsid w:val="773AF920"/>
    <w:rsid w:val="7749F378"/>
    <w:rsid w:val="774B4D25"/>
    <w:rsid w:val="7759ED51"/>
    <w:rsid w:val="7787A75D"/>
    <w:rsid w:val="77934707"/>
    <w:rsid w:val="77AFC38F"/>
    <w:rsid w:val="77C74CBC"/>
    <w:rsid w:val="77CE75EE"/>
    <w:rsid w:val="77D995F9"/>
    <w:rsid w:val="77DFF1B7"/>
    <w:rsid w:val="77E1CE67"/>
    <w:rsid w:val="77E3014C"/>
    <w:rsid w:val="780CAACC"/>
    <w:rsid w:val="780CE2BD"/>
    <w:rsid w:val="7810706D"/>
    <w:rsid w:val="7818740C"/>
    <w:rsid w:val="7825CDA9"/>
    <w:rsid w:val="7826DC6B"/>
    <w:rsid w:val="78285197"/>
    <w:rsid w:val="78313F86"/>
    <w:rsid w:val="7837860B"/>
    <w:rsid w:val="785480B9"/>
    <w:rsid w:val="7880DC2B"/>
    <w:rsid w:val="78926A17"/>
    <w:rsid w:val="7897F53D"/>
    <w:rsid w:val="78A44485"/>
    <w:rsid w:val="78A9FFCB"/>
    <w:rsid w:val="78ABF0B5"/>
    <w:rsid w:val="78AF4A13"/>
    <w:rsid w:val="78C2E0CD"/>
    <w:rsid w:val="78C2FB8D"/>
    <w:rsid w:val="78C529AF"/>
    <w:rsid w:val="78D81F6F"/>
    <w:rsid w:val="78ECFC46"/>
    <w:rsid w:val="791882D7"/>
    <w:rsid w:val="791D35AA"/>
    <w:rsid w:val="79467D44"/>
    <w:rsid w:val="7958C0F0"/>
    <w:rsid w:val="795D3A77"/>
    <w:rsid w:val="796658A4"/>
    <w:rsid w:val="797F651F"/>
    <w:rsid w:val="798D7A0A"/>
    <w:rsid w:val="79A87B2D"/>
    <w:rsid w:val="79C5D3CD"/>
    <w:rsid w:val="79E06EEF"/>
    <w:rsid w:val="79EA5E85"/>
    <w:rsid w:val="79F1A001"/>
    <w:rsid w:val="79FC6B2A"/>
    <w:rsid w:val="7A002D66"/>
    <w:rsid w:val="7A0224C5"/>
    <w:rsid w:val="7A1ED72B"/>
    <w:rsid w:val="7A2F721B"/>
    <w:rsid w:val="7A3D048C"/>
    <w:rsid w:val="7A5AE908"/>
    <w:rsid w:val="7A5C8439"/>
    <w:rsid w:val="7A656B80"/>
    <w:rsid w:val="7A68E85A"/>
    <w:rsid w:val="7A6A6638"/>
    <w:rsid w:val="7A8D35C9"/>
    <w:rsid w:val="7A97A28E"/>
    <w:rsid w:val="7ABA95A1"/>
    <w:rsid w:val="7AD569AA"/>
    <w:rsid w:val="7B15BCD3"/>
    <w:rsid w:val="7B18A0EE"/>
    <w:rsid w:val="7B5313E1"/>
    <w:rsid w:val="7B6383E3"/>
    <w:rsid w:val="7B825FD2"/>
    <w:rsid w:val="7B8D562E"/>
    <w:rsid w:val="7B8D7062"/>
    <w:rsid w:val="7B909434"/>
    <w:rsid w:val="7BBD240C"/>
    <w:rsid w:val="7BC3B02D"/>
    <w:rsid w:val="7BF6825F"/>
    <w:rsid w:val="7C20313C"/>
    <w:rsid w:val="7C36AE21"/>
    <w:rsid w:val="7C4C4A65"/>
    <w:rsid w:val="7C5548FD"/>
    <w:rsid w:val="7C5FA111"/>
    <w:rsid w:val="7C6E8C11"/>
    <w:rsid w:val="7C749415"/>
    <w:rsid w:val="7C7B540E"/>
    <w:rsid w:val="7C97322A"/>
    <w:rsid w:val="7C98BA91"/>
    <w:rsid w:val="7C9F7E9C"/>
    <w:rsid w:val="7CBCB9D0"/>
    <w:rsid w:val="7CD1D95A"/>
    <w:rsid w:val="7CD6D9E9"/>
    <w:rsid w:val="7CE271F2"/>
    <w:rsid w:val="7CED051E"/>
    <w:rsid w:val="7D1AB89B"/>
    <w:rsid w:val="7D25AE76"/>
    <w:rsid w:val="7D3DD8E1"/>
    <w:rsid w:val="7D4C19CE"/>
    <w:rsid w:val="7D4D0E4A"/>
    <w:rsid w:val="7D60A49C"/>
    <w:rsid w:val="7D68D9EF"/>
    <w:rsid w:val="7D836E98"/>
    <w:rsid w:val="7D8E6799"/>
    <w:rsid w:val="7D92CFA5"/>
    <w:rsid w:val="7D958309"/>
    <w:rsid w:val="7DAFAAAE"/>
    <w:rsid w:val="7DE0D69F"/>
    <w:rsid w:val="7DE90602"/>
    <w:rsid w:val="7DEBC230"/>
    <w:rsid w:val="7DFC0913"/>
    <w:rsid w:val="7E0FB95B"/>
    <w:rsid w:val="7E2B0771"/>
    <w:rsid w:val="7E3F4EE2"/>
    <w:rsid w:val="7E429D6B"/>
    <w:rsid w:val="7E4867FE"/>
    <w:rsid w:val="7E4DE423"/>
    <w:rsid w:val="7E5A44F2"/>
    <w:rsid w:val="7E5AE20C"/>
    <w:rsid w:val="7E751598"/>
    <w:rsid w:val="7E8A0257"/>
    <w:rsid w:val="7E9D49EC"/>
    <w:rsid w:val="7EAEA922"/>
    <w:rsid w:val="7ED60984"/>
    <w:rsid w:val="7EE01C40"/>
    <w:rsid w:val="7F0A4DF0"/>
    <w:rsid w:val="7F1D66C4"/>
    <w:rsid w:val="7F2B2360"/>
    <w:rsid w:val="7F2D8573"/>
    <w:rsid w:val="7F31DD5E"/>
    <w:rsid w:val="7F3B2F4F"/>
    <w:rsid w:val="7F882A9F"/>
    <w:rsid w:val="7FA03884"/>
    <w:rsid w:val="7FAD9F6C"/>
    <w:rsid w:val="7FC57734"/>
    <w:rsid w:val="7FDE468E"/>
    <w:rsid w:val="7FDF26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AE41F"/>
  <w15:chartTrackingRefBased/>
  <w15:docId w15:val="{57EDDF12-7F27-4CFF-9BD1-0BB5ADAA1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5384"/>
    <w:rPr>
      <w:rFonts w:ascii="Arial" w:hAnsi="Arial"/>
    </w:rPr>
  </w:style>
  <w:style w:type="paragraph" w:styleId="Heading1">
    <w:name w:val="heading 1"/>
    <w:basedOn w:val="Normal"/>
    <w:next w:val="Normal"/>
    <w:link w:val="Heading1Char"/>
    <w:uiPriority w:val="99"/>
    <w:qFormat/>
    <w:rsid w:val="001D3716"/>
    <w:pPr>
      <w:numPr>
        <w:numId w:val="21"/>
      </w:numPr>
      <w:spacing w:before="360" w:after="240" w:line="276" w:lineRule="auto"/>
      <w:outlineLvl w:val="0"/>
    </w:pPr>
    <w:rPr>
      <w:rFonts w:eastAsia="Times New Roman" w:cs="Arial"/>
      <w:b/>
      <w:sz w:val="32"/>
      <w:szCs w:val="28"/>
    </w:rPr>
  </w:style>
  <w:style w:type="paragraph" w:styleId="Heading2">
    <w:name w:val="heading 2"/>
    <w:basedOn w:val="Normal"/>
    <w:next w:val="Normal"/>
    <w:link w:val="Heading2Char"/>
    <w:uiPriority w:val="99"/>
    <w:qFormat/>
    <w:rsid w:val="003F53F6"/>
    <w:pPr>
      <w:numPr>
        <w:ilvl w:val="1"/>
        <w:numId w:val="21"/>
      </w:numPr>
      <w:spacing w:before="240" w:after="120" w:line="276" w:lineRule="auto"/>
      <w:outlineLvl w:val="1"/>
    </w:pPr>
    <w:rPr>
      <w:rFonts w:eastAsia="Times New Roman" w:cs="Arial"/>
      <w:b/>
      <w:sz w:val="28"/>
      <w:szCs w:val="24"/>
    </w:rPr>
  </w:style>
  <w:style w:type="paragraph" w:styleId="Heading3">
    <w:name w:val="heading 3"/>
    <w:basedOn w:val="Normal"/>
    <w:next w:val="Normal"/>
    <w:link w:val="Heading3Char"/>
    <w:uiPriority w:val="99"/>
    <w:qFormat/>
    <w:rsid w:val="00CF35D3"/>
    <w:pPr>
      <w:numPr>
        <w:ilvl w:val="2"/>
        <w:numId w:val="21"/>
      </w:numPr>
      <w:tabs>
        <w:tab w:val="left" w:pos="0"/>
      </w:tabs>
      <w:spacing w:before="240" w:after="0" w:line="276" w:lineRule="auto"/>
      <w:outlineLvl w:val="2"/>
    </w:pPr>
    <w:rPr>
      <w:rFonts w:eastAsia="Times New Roman" w:cs="Arial"/>
      <w:b/>
      <w:sz w:val="24"/>
    </w:rPr>
  </w:style>
  <w:style w:type="paragraph" w:styleId="Heading4">
    <w:name w:val="heading 4"/>
    <w:basedOn w:val="Normal"/>
    <w:next w:val="Normal"/>
    <w:link w:val="Heading4Char"/>
    <w:uiPriority w:val="99"/>
    <w:qFormat/>
    <w:rsid w:val="00F17D82"/>
    <w:pPr>
      <w:keepNext/>
      <w:numPr>
        <w:ilvl w:val="3"/>
        <w:numId w:val="21"/>
      </w:numPr>
      <w:tabs>
        <w:tab w:val="left" w:pos="900"/>
      </w:tabs>
      <w:spacing w:before="240" w:after="60" w:line="240" w:lineRule="auto"/>
      <w:outlineLvl w:val="3"/>
    </w:pPr>
    <w:rPr>
      <w:rFonts w:eastAsia="Times New Roman" w:cs="Arial"/>
      <w:bCs/>
      <w:i/>
      <w:szCs w:val="24"/>
    </w:rPr>
  </w:style>
  <w:style w:type="paragraph" w:styleId="Heading5">
    <w:name w:val="heading 5"/>
    <w:basedOn w:val="Normal"/>
    <w:next w:val="Normal"/>
    <w:link w:val="Heading5Char"/>
    <w:uiPriority w:val="9"/>
    <w:semiHidden/>
    <w:unhideWhenUsed/>
    <w:qFormat/>
    <w:rsid w:val="00F17D82"/>
    <w:pPr>
      <w:keepNext/>
      <w:keepLines/>
      <w:numPr>
        <w:ilvl w:val="4"/>
        <w:numId w:val="2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17D82"/>
    <w:pPr>
      <w:keepNext/>
      <w:keepLines/>
      <w:numPr>
        <w:ilvl w:val="5"/>
        <w:numId w:val="2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17D82"/>
    <w:pPr>
      <w:keepNext/>
      <w:keepLines/>
      <w:numPr>
        <w:ilvl w:val="6"/>
        <w:numId w:val="2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17D82"/>
    <w:pPr>
      <w:keepNext/>
      <w:keepLines/>
      <w:numPr>
        <w:ilvl w:val="7"/>
        <w:numId w:val="2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17D82"/>
    <w:pPr>
      <w:keepNext/>
      <w:keepLines/>
      <w:numPr>
        <w:ilvl w:val="8"/>
        <w:numId w:val="2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D3716"/>
    <w:rPr>
      <w:rFonts w:ascii="Arial" w:eastAsia="Times New Roman" w:hAnsi="Arial" w:cs="Arial"/>
      <w:b/>
      <w:sz w:val="32"/>
      <w:szCs w:val="28"/>
    </w:rPr>
  </w:style>
  <w:style w:type="character" w:customStyle="1" w:styleId="Heading2Char">
    <w:name w:val="Heading 2 Char"/>
    <w:basedOn w:val="DefaultParagraphFont"/>
    <w:link w:val="Heading2"/>
    <w:uiPriority w:val="99"/>
    <w:rsid w:val="003F53F6"/>
    <w:rPr>
      <w:rFonts w:ascii="Arial" w:eastAsia="Times New Roman" w:hAnsi="Arial" w:cs="Arial"/>
      <w:b/>
      <w:sz w:val="28"/>
      <w:szCs w:val="24"/>
    </w:rPr>
  </w:style>
  <w:style w:type="character" w:customStyle="1" w:styleId="Heading3Char">
    <w:name w:val="Heading 3 Char"/>
    <w:basedOn w:val="DefaultParagraphFont"/>
    <w:link w:val="Heading3"/>
    <w:uiPriority w:val="99"/>
    <w:rsid w:val="00424B0D"/>
    <w:rPr>
      <w:rFonts w:ascii="Arial" w:eastAsia="Times New Roman" w:hAnsi="Arial" w:cs="Arial"/>
      <w:b/>
      <w:sz w:val="24"/>
    </w:rPr>
  </w:style>
  <w:style w:type="character" w:customStyle="1" w:styleId="Heading4Char">
    <w:name w:val="Heading 4 Char"/>
    <w:basedOn w:val="DefaultParagraphFont"/>
    <w:link w:val="Heading4"/>
    <w:uiPriority w:val="99"/>
    <w:rsid w:val="00CF35D3"/>
    <w:rPr>
      <w:rFonts w:ascii="Arial" w:eastAsia="Times New Roman" w:hAnsi="Arial" w:cs="Arial"/>
      <w:bCs/>
      <w:i/>
      <w:szCs w:val="24"/>
    </w:rPr>
  </w:style>
  <w:style w:type="character" w:styleId="Hyperlink">
    <w:name w:val="Hyperlink"/>
    <w:basedOn w:val="DefaultParagraphFont"/>
    <w:uiPriority w:val="99"/>
    <w:rsid w:val="00CF35D3"/>
    <w:rPr>
      <w:rFonts w:cs="Times New Roman"/>
      <w:color w:val="0000FF"/>
      <w:u w:val="single"/>
    </w:rPr>
  </w:style>
  <w:style w:type="paragraph" w:customStyle="1" w:styleId="Paragraph2">
    <w:name w:val="Paragraph 2"/>
    <w:basedOn w:val="Normal"/>
    <w:link w:val="Paragraph2Char"/>
    <w:uiPriority w:val="99"/>
    <w:rsid w:val="00CF35D3"/>
    <w:pPr>
      <w:tabs>
        <w:tab w:val="left" w:pos="990"/>
      </w:tabs>
      <w:spacing w:before="120" w:after="0" w:line="276" w:lineRule="auto"/>
      <w:ind w:left="990"/>
    </w:pPr>
    <w:rPr>
      <w:rFonts w:eastAsia="Times New Roman" w:cs="Arial"/>
    </w:rPr>
  </w:style>
  <w:style w:type="character" w:customStyle="1" w:styleId="Paragraph2Char">
    <w:name w:val="Paragraph 2 Char"/>
    <w:basedOn w:val="DefaultParagraphFont"/>
    <w:link w:val="Paragraph2"/>
    <w:uiPriority w:val="99"/>
    <w:locked/>
    <w:rsid w:val="00CF35D3"/>
    <w:rPr>
      <w:rFonts w:ascii="Arial" w:eastAsia="Times New Roman" w:hAnsi="Arial" w:cs="Arial"/>
    </w:rPr>
  </w:style>
  <w:style w:type="paragraph" w:customStyle="1" w:styleId="Bulleted2">
    <w:name w:val="Bulleted 2"/>
    <w:basedOn w:val="Normal"/>
    <w:link w:val="Bulleted2Char"/>
    <w:uiPriority w:val="99"/>
    <w:rsid w:val="00CF35D3"/>
    <w:pPr>
      <w:numPr>
        <w:numId w:val="5"/>
      </w:numPr>
      <w:spacing w:before="120" w:after="0" w:line="276" w:lineRule="auto"/>
    </w:pPr>
    <w:rPr>
      <w:rFonts w:eastAsia="Times New Roman" w:cs="Arial"/>
    </w:rPr>
  </w:style>
  <w:style w:type="character" w:customStyle="1" w:styleId="Bulleted2Char">
    <w:name w:val="Bulleted 2 Char"/>
    <w:basedOn w:val="DefaultParagraphFont"/>
    <w:link w:val="Bulleted2"/>
    <w:uiPriority w:val="99"/>
    <w:locked/>
    <w:rsid w:val="00CF35D3"/>
    <w:rPr>
      <w:rFonts w:ascii="Arial" w:eastAsia="Times New Roman" w:hAnsi="Arial" w:cs="Arial"/>
    </w:rPr>
  </w:style>
  <w:style w:type="paragraph" w:customStyle="1" w:styleId="Text">
    <w:name w:val="Text"/>
    <w:basedOn w:val="Normal"/>
    <w:link w:val="TextChar"/>
    <w:uiPriority w:val="99"/>
    <w:rsid w:val="00CF35D3"/>
    <w:pPr>
      <w:tabs>
        <w:tab w:val="left" w:pos="900"/>
      </w:tabs>
      <w:spacing w:before="120" w:after="0" w:line="264" w:lineRule="auto"/>
      <w:ind w:left="900"/>
    </w:pPr>
    <w:rPr>
      <w:rFonts w:eastAsia="Times New Roman" w:cs="Arial"/>
      <w:color w:val="000000"/>
      <w:szCs w:val="32"/>
    </w:rPr>
  </w:style>
  <w:style w:type="character" w:customStyle="1" w:styleId="TextChar">
    <w:name w:val="Text Char"/>
    <w:basedOn w:val="DefaultParagraphFont"/>
    <w:link w:val="Text"/>
    <w:uiPriority w:val="99"/>
    <w:locked/>
    <w:rsid w:val="00CF35D3"/>
    <w:rPr>
      <w:rFonts w:ascii="Arial" w:eastAsia="Times New Roman" w:hAnsi="Arial" w:cs="Arial"/>
      <w:color w:val="000000"/>
      <w:szCs w:val="32"/>
    </w:rPr>
  </w:style>
  <w:style w:type="paragraph" w:customStyle="1" w:styleId="Bullets">
    <w:name w:val="Bullets"/>
    <w:basedOn w:val="Bulleted2"/>
    <w:link w:val="BulletsChar"/>
    <w:uiPriority w:val="99"/>
    <w:rsid w:val="00CF35D3"/>
    <w:pPr>
      <w:numPr>
        <w:numId w:val="7"/>
      </w:numPr>
      <w:tabs>
        <w:tab w:val="left" w:pos="1260"/>
      </w:tabs>
      <w:spacing w:before="240" w:line="264" w:lineRule="auto"/>
      <w:ind w:left="1267"/>
    </w:pPr>
  </w:style>
  <w:style w:type="paragraph" w:customStyle="1" w:styleId="BulletTitle">
    <w:name w:val="Bullet Title"/>
    <w:basedOn w:val="Bullets"/>
    <w:link w:val="BulletTitleChar"/>
    <w:uiPriority w:val="99"/>
    <w:rsid w:val="00CF35D3"/>
    <w:pPr>
      <w:ind w:left="2139"/>
    </w:pPr>
    <w:rPr>
      <w:i/>
    </w:rPr>
  </w:style>
  <w:style w:type="character" w:customStyle="1" w:styleId="BulletTitleChar">
    <w:name w:val="Bullet Title Char"/>
    <w:basedOn w:val="DefaultParagraphFont"/>
    <w:link w:val="BulletTitle"/>
    <w:uiPriority w:val="99"/>
    <w:locked/>
    <w:rsid w:val="00CF35D3"/>
    <w:rPr>
      <w:rFonts w:ascii="Arial" w:eastAsia="Times New Roman" w:hAnsi="Arial" w:cs="Arial"/>
      <w:i/>
    </w:rPr>
  </w:style>
  <w:style w:type="character" w:customStyle="1" w:styleId="BulletsChar">
    <w:name w:val="Bullets Char"/>
    <w:basedOn w:val="DefaultParagraphFont"/>
    <w:link w:val="Bullets"/>
    <w:uiPriority w:val="99"/>
    <w:locked/>
    <w:rsid w:val="00CF35D3"/>
    <w:rPr>
      <w:rFonts w:ascii="Arial" w:eastAsia="Times New Roman" w:hAnsi="Arial" w:cs="Arial"/>
    </w:rPr>
  </w:style>
  <w:style w:type="table" w:styleId="TableGrid">
    <w:name w:val="Table Grid"/>
    <w:basedOn w:val="TableNormal"/>
    <w:uiPriority w:val="59"/>
    <w:rsid w:val="00CF35D3"/>
    <w:pPr>
      <w:spacing w:before="12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rsid w:val="00CF35D3"/>
    <w:pPr>
      <w:spacing w:before="120" w:after="120" w:line="480" w:lineRule="auto"/>
      <w:ind w:left="360"/>
    </w:pPr>
    <w:rPr>
      <w:rFonts w:eastAsia="Times New Roman" w:cs="Times New Roman"/>
      <w:sz w:val="20"/>
      <w:szCs w:val="20"/>
    </w:rPr>
  </w:style>
  <w:style w:type="character" w:customStyle="1" w:styleId="BodyTextIndent2Char">
    <w:name w:val="Body Text Indent 2 Char"/>
    <w:basedOn w:val="DefaultParagraphFont"/>
    <w:link w:val="BodyTextIndent2"/>
    <w:uiPriority w:val="99"/>
    <w:rsid w:val="00CF35D3"/>
    <w:rPr>
      <w:rFonts w:ascii="Arial" w:eastAsia="Times New Roman" w:hAnsi="Arial" w:cs="Times New Roman"/>
      <w:sz w:val="20"/>
      <w:szCs w:val="20"/>
    </w:rPr>
  </w:style>
  <w:style w:type="paragraph" w:customStyle="1" w:styleId="Paragraph3">
    <w:name w:val="Paragraph 3"/>
    <w:basedOn w:val="Normal"/>
    <w:link w:val="Paragraph3Char"/>
    <w:uiPriority w:val="99"/>
    <w:qFormat/>
    <w:rsid w:val="00CF35D3"/>
    <w:pPr>
      <w:spacing w:before="120" w:after="0" w:line="276" w:lineRule="auto"/>
      <w:ind w:left="1620"/>
    </w:pPr>
    <w:rPr>
      <w:rFonts w:eastAsia="Times New Roman" w:cs="Arial"/>
    </w:rPr>
  </w:style>
  <w:style w:type="character" w:customStyle="1" w:styleId="Paragraph3Char">
    <w:name w:val="Paragraph 3 Char"/>
    <w:basedOn w:val="DefaultParagraphFont"/>
    <w:link w:val="Paragraph3"/>
    <w:uiPriority w:val="99"/>
    <w:locked/>
    <w:rsid w:val="00CF35D3"/>
    <w:rPr>
      <w:rFonts w:ascii="Arial" w:eastAsia="Times New Roman" w:hAnsi="Arial" w:cs="Arial"/>
    </w:rPr>
  </w:style>
  <w:style w:type="paragraph" w:customStyle="1" w:styleId="BulletText">
    <w:name w:val="Bullet Text"/>
    <w:basedOn w:val="Bullets"/>
    <w:link w:val="BulletTextChar"/>
    <w:uiPriority w:val="99"/>
    <w:rsid w:val="00CF35D3"/>
    <w:pPr>
      <w:numPr>
        <w:numId w:val="0"/>
      </w:numPr>
      <w:spacing w:before="120"/>
      <w:ind w:left="1267"/>
    </w:pPr>
  </w:style>
  <w:style w:type="character" w:customStyle="1" w:styleId="BulletTextChar">
    <w:name w:val="Bullet Text Char"/>
    <w:basedOn w:val="BulletsChar"/>
    <w:link w:val="BulletText"/>
    <w:uiPriority w:val="99"/>
    <w:locked/>
    <w:rsid w:val="00CF35D3"/>
    <w:rPr>
      <w:rFonts w:ascii="Arial" w:eastAsia="Times New Roman" w:hAnsi="Arial" w:cs="Arial"/>
    </w:rPr>
  </w:style>
  <w:style w:type="paragraph" w:styleId="Header">
    <w:name w:val="header"/>
    <w:basedOn w:val="Normal"/>
    <w:link w:val="HeaderChar"/>
    <w:uiPriority w:val="99"/>
    <w:unhideWhenUsed/>
    <w:rsid w:val="000A3D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3D6C"/>
  </w:style>
  <w:style w:type="paragraph" w:styleId="Footer">
    <w:name w:val="footer"/>
    <w:basedOn w:val="Normal"/>
    <w:link w:val="FooterChar"/>
    <w:uiPriority w:val="99"/>
    <w:unhideWhenUsed/>
    <w:rsid w:val="000A3D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D6C"/>
  </w:style>
  <w:style w:type="character" w:styleId="CommentReference">
    <w:name w:val="annotation reference"/>
    <w:basedOn w:val="DefaultParagraphFont"/>
    <w:uiPriority w:val="99"/>
    <w:semiHidden/>
    <w:unhideWhenUsed/>
    <w:rsid w:val="000A3D6C"/>
    <w:rPr>
      <w:sz w:val="16"/>
      <w:szCs w:val="16"/>
    </w:rPr>
  </w:style>
  <w:style w:type="paragraph" w:styleId="CommentText">
    <w:name w:val="annotation text"/>
    <w:basedOn w:val="Normal"/>
    <w:link w:val="CommentTextChar"/>
    <w:uiPriority w:val="99"/>
    <w:unhideWhenUsed/>
    <w:rsid w:val="000A3D6C"/>
    <w:pPr>
      <w:spacing w:line="240" w:lineRule="auto"/>
    </w:pPr>
    <w:rPr>
      <w:sz w:val="20"/>
      <w:szCs w:val="20"/>
    </w:rPr>
  </w:style>
  <w:style w:type="character" w:customStyle="1" w:styleId="CommentTextChar">
    <w:name w:val="Comment Text Char"/>
    <w:basedOn w:val="DefaultParagraphFont"/>
    <w:link w:val="CommentText"/>
    <w:uiPriority w:val="99"/>
    <w:rsid w:val="000A3D6C"/>
    <w:rPr>
      <w:sz w:val="20"/>
      <w:szCs w:val="20"/>
    </w:rPr>
  </w:style>
  <w:style w:type="paragraph" w:styleId="CommentSubject">
    <w:name w:val="annotation subject"/>
    <w:basedOn w:val="CommentText"/>
    <w:next w:val="CommentText"/>
    <w:link w:val="CommentSubjectChar"/>
    <w:uiPriority w:val="99"/>
    <w:semiHidden/>
    <w:unhideWhenUsed/>
    <w:rsid w:val="000A3D6C"/>
    <w:rPr>
      <w:b/>
      <w:bCs/>
    </w:rPr>
  </w:style>
  <w:style w:type="character" w:customStyle="1" w:styleId="CommentSubjectChar">
    <w:name w:val="Comment Subject Char"/>
    <w:basedOn w:val="CommentTextChar"/>
    <w:link w:val="CommentSubject"/>
    <w:uiPriority w:val="99"/>
    <w:semiHidden/>
    <w:rsid w:val="000A3D6C"/>
    <w:rPr>
      <w:b/>
      <w:bCs/>
      <w:sz w:val="20"/>
      <w:szCs w:val="20"/>
    </w:rPr>
  </w:style>
  <w:style w:type="paragraph" w:styleId="BalloonText">
    <w:name w:val="Balloon Text"/>
    <w:basedOn w:val="Normal"/>
    <w:link w:val="BalloonTextChar"/>
    <w:uiPriority w:val="99"/>
    <w:semiHidden/>
    <w:unhideWhenUsed/>
    <w:rsid w:val="000A3D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3D6C"/>
    <w:rPr>
      <w:rFonts w:ascii="Segoe UI" w:hAnsi="Segoe UI" w:cs="Segoe UI"/>
      <w:sz w:val="18"/>
      <w:szCs w:val="18"/>
    </w:rPr>
  </w:style>
  <w:style w:type="paragraph" w:styleId="ListParagraph">
    <w:name w:val="List Paragraph"/>
    <w:basedOn w:val="Normal"/>
    <w:uiPriority w:val="34"/>
    <w:qFormat/>
    <w:rsid w:val="00542DE3"/>
    <w:pPr>
      <w:ind w:left="720"/>
      <w:contextualSpacing/>
    </w:pPr>
  </w:style>
  <w:style w:type="paragraph" w:styleId="Revision">
    <w:name w:val="Revision"/>
    <w:hidden/>
    <w:uiPriority w:val="99"/>
    <w:semiHidden/>
    <w:rsid w:val="00E04A9B"/>
    <w:pPr>
      <w:spacing w:after="0" w:line="240" w:lineRule="auto"/>
    </w:pPr>
  </w:style>
  <w:style w:type="character" w:styleId="UnresolvedMention">
    <w:name w:val="Unresolved Mention"/>
    <w:basedOn w:val="DefaultParagraphFont"/>
    <w:uiPriority w:val="99"/>
    <w:unhideWhenUsed/>
    <w:rsid w:val="00BC3392"/>
    <w:rPr>
      <w:color w:val="605E5C"/>
      <w:shd w:val="clear" w:color="auto" w:fill="E1DFDD"/>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styleId="Mention">
    <w:name w:val="Mention"/>
    <w:basedOn w:val="DefaultParagraphFont"/>
    <w:uiPriority w:val="99"/>
    <w:unhideWhenUsed/>
    <w:rsid w:val="002E486A"/>
    <w:rPr>
      <w:color w:val="2B579A"/>
      <w:shd w:val="clear" w:color="auto" w:fill="E1DFDD"/>
    </w:rPr>
  </w:style>
  <w:style w:type="character" w:customStyle="1" w:styleId="SubtitleChar1">
    <w:name w:val="Subtitle Char1"/>
    <w:basedOn w:val="DefaultParagraphFont"/>
    <w:uiPriority w:val="11"/>
    <w:rsid w:val="00B7766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B77660"/>
    <w:rPr>
      <w:color w:val="954F72" w:themeColor="followedHyperlink"/>
      <w:u w:val="single"/>
    </w:rPr>
  </w:style>
  <w:style w:type="paragraph" w:customStyle="1" w:styleId="paragraph">
    <w:name w:val="paragraph"/>
    <w:basedOn w:val="Normal"/>
    <w:rsid w:val="006E3E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E3E2F"/>
  </w:style>
  <w:style w:type="character" w:customStyle="1" w:styleId="eop">
    <w:name w:val="eop"/>
    <w:basedOn w:val="DefaultParagraphFont"/>
    <w:rsid w:val="006E3E2F"/>
  </w:style>
  <w:style w:type="paragraph" w:styleId="Title">
    <w:name w:val="Title"/>
    <w:basedOn w:val="Normal"/>
    <w:next w:val="Normal"/>
    <w:link w:val="TitleChar"/>
    <w:uiPriority w:val="10"/>
    <w:qFormat/>
    <w:rsid w:val="00A91E1A"/>
    <w:pPr>
      <w:spacing w:after="0" w:line="240" w:lineRule="auto"/>
      <w:contextualSpacing/>
    </w:pPr>
    <w:rPr>
      <w:rFonts w:eastAsiaTheme="majorEastAsia" w:cstheme="majorBidi"/>
      <w:b/>
      <w:color w:val="1F4E79" w:themeColor="accent5" w:themeShade="80"/>
      <w:spacing w:val="-10"/>
      <w:kern w:val="28"/>
      <w:sz w:val="56"/>
      <w:szCs w:val="56"/>
    </w:rPr>
  </w:style>
  <w:style w:type="character" w:customStyle="1" w:styleId="TitleChar">
    <w:name w:val="Title Char"/>
    <w:basedOn w:val="DefaultParagraphFont"/>
    <w:link w:val="Title"/>
    <w:uiPriority w:val="10"/>
    <w:rsid w:val="00A91E1A"/>
    <w:rPr>
      <w:rFonts w:eastAsiaTheme="majorEastAsia" w:cstheme="majorBidi"/>
      <w:b/>
      <w:color w:val="1F4E79" w:themeColor="accent5" w:themeShade="80"/>
      <w:spacing w:val="-10"/>
      <w:kern w:val="28"/>
      <w:sz w:val="56"/>
      <w:szCs w:val="56"/>
    </w:rPr>
  </w:style>
  <w:style w:type="character" w:customStyle="1" w:styleId="Heading5Char">
    <w:name w:val="Heading 5 Char"/>
    <w:basedOn w:val="DefaultParagraphFont"/>
    <w:link w:val="Heading5"/>
    <w:uiPriority w:val="9"/>
    <w:semiHidden/>
    <w:rsid w:val="00A3272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3272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3272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3272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3272A"/>
    <w:rPr>
      <w:rFonts w:asciiTheme="majorHAnsi" w:eastAsiaTheme="majorEastAsia" w:hAnsiTheme="majorHAnsi" w:cstheme="majorBidi"/>
      <w:i/>
      <w:iCs/>
      <w:color w:val="272727" w:themeColor="text1" w:themeTint="D8"/>
      <w:sz w:val="21"/>
      <w:szCs w:val="21"/>
    </w:rPr>
  </w:style>
  <w:style w:type="paragraph" w:styleId="ListBullet">
    <w:name w:val="List Bullet"/>
    <w:basedOn w:val="Normal"/>
    <w:uiPriority w:val="99"/>
    <w:unhideWhenUsed/>
    <w:rsid w:val="0086359B"/>
    <w:pPr>
      <w:numPr>
        <w:numId w:val="32"/>
      </w:numPr>
      <w:contextualSpacing/>
    </w:pPr>
  </w:style>
  <w:style w:type="paragraph" w:styleId="TOCHeading">
    <w:name w:val="TOC Heading"/>
    <w:basedOn w:val="Heading1"/>
    <w:next w:val="Normal"/>
    <w:uiPriority w:val="39"/>
    <w:unhideWhenUsed/>
    <w:qFormat/>
    <w:rsid w:val="00BC6952"/>
    <w:pPr>
      <w:keepNext/>
      <w:keepLines/>
      <w:numPr>
        <w:numId w:val="0"/>
      </w:numPr>
      <w:spacing w:before="240" w:after="0" w:line="259" w:lineRule="auto"/>
      <w:outlineLvl w:val="9"/>
    </w:pPr>
    <w:rPr>
      <w:rFonts w:asciiTheme="majorHAnsi" w:eastAsiaTheme="majorEastAsia" w:hAnsiTheme="majorHAnsi" w:cstheme="majorBidi"/>
      <w:b w:val="0"/>
      <w:color w:val="2F5496" w:themeColor="accent1" w:themeShade="BF"/>
      <w:szCs w:val="32"/>
    </w:rPr>
  </w:style>
  <w:style w:type="paragraph" w:styleId="TOC1">
    <w:name w:val="toc 1"/>
    <w:basedOn w:val="Normal"/>
    <w:next w:val="Normal"/>
    <w:autoRedefine/>
    <w:uiPriority w:val="39"/>
    <w:unhideWhenUsed/>
    <w:rsid w:val="00BC6952"/>
    <w:pPr>
      <w:spacing w:after="100"/>
    </w:pPr>
  </w:style>
  <w:style w:type="paragraph" w:styleId="TOC2">
    <w:name w:val="toc 2"/>
    <w:basedOn w:val="Normal"/>
    <w:next w:val="Normal"/>
    <w:autoRedefine/>
    <w:uiPriority w:val="39"/>
    <w:unhideWhenUsed/>
    <w:rsid w:val="004250FF"/>
    <w:pPr>
      <w:tabs>
        <w:tab w:val="left" w:pos="880"/>
        <w:tab w:val="right" w:leader="dot" w:pos="9350"/>
      </w:tabs>
      <w:spacing w:after="100"/>
      <w:ind w:left="220"/>
    </w:pPr>
  </w:style>
  <w:style w:type="paragraph" w:styleId="TOC3">
    <w:name w:val="toc 3"/>
    <w:basedOn w:val="Normal"/>
    <w:next w:val="Normal"/>
    <w:autoRedefine/>
    <w:uiPriority w:val="39"/>
    <w:unhideWhenUsed/>
    <w:rsid w:val="00BC6952"/>
    <w:pPr>
      <w:spacing w:after="100"/>
      <w:ind w:left="440"/>
    </w:pPr>
  </w:style>
  <w:style w:type="paragraph" w:customStyle="1" w:styleId="190LText">
    <w:name w:val="190L Text"/>
    <w:basedOn w:val="Normal"/>
    <w:link w:val="190LTextChar"/>
    <w:uiPriority w:val="1"/>
    <w:qFormat/>
    <w:rsid w:val="0072737C"/>
    <w:pPr>
      <w:spacing w:before="60" w:after="60"/>
    </w:pPr>
    <w:rPr>
      <w:rFonts w:eastAsia="Times New Roman"/>
      <w:color w:val="000000" w:themeColor="text1"/>
      <w:sz w:val="18"/>
      <w:szCs w:val="18"/>
    </w:rPr>
  </w:style>
  <w:style w:type="character" w:customStyle="1" w:styleId="190LTextChar">
    <w:name w:val="190L Text Char"/>
    <w:basedOn w:val="DefaultParagraphFont"/>
    <w:link w:val="190LText"/>
    <w:uiPriority w:val="1"/>
    <w:rsid w:val="0072737C"/>
    <w:rPr>
      <w:rFonts w:ascii="Arial" w:eastAsia="Times New Roman" w:hAnsi="Arial"/>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000466">
      <w:bodyDiv w:val="1"/>
      <w:marLeft w:val="0"/>
      <w:marRight w:val="0"/>
      <w:marTop w:val="0"/>
      <w:marBottom w:val="0"/>
      <w:divBdr>
        <w:top w:val="none" w:sz="0" w:space="0" w:color="auto"/>
        <w:left w:val="none" w:sz="0" w:space="0" w:color="auto"/>
        <w:bottom w:val="none" w:sz="0" w:space="0" w:color="auto"/>
        <w:right w:val="none" w:sz="0" w:space="0" w:color="auto"/>
      </w:divBdr>
    </w:div>
    <w:div w:id="184564366">
      <w:bodyDiv w:val="1"/>
      <w:marLeft w:val="0"/>
      <w:marRight w:val="0"/>
      <w:marTop w:val="0"/>
      <w:marBottom w:val="0"/>
      <w:divBdr>
        <w:top w:val="none" w:sz="0" w:space="0" w:color="auto"/>
        <w:left w:val="none" w:sz="0" w:space="0" w:color="auto"/>
        <w:bottom w:val="none" w:sz="0" w:space="0" w:color="auto"/>
        <w:right w:val="none" w:sz="0" w:space="0" w:color="auto"/>
      </w:divBdr>
      <w:divsChild>
        <w:div w:id="713310920">
          <w:marLeft w:val="0"/>
          <w:marRight w:val="0"/>
          <w:marTop w:val="0"/>
          <w:marBottom w:val="0"/>
          <w:divBdr>
            <w:top w:val="none" w:sz="0" w:space="0" w:color="auto"/>
            <w:left w:val="none" w:sz="0" w:space="0" w:color="auto"/>
            <w:bottom w:val="none" w:sz="0" w:space="0" w:color="auto"/>
            <w:right w:val="none" w:sz="0" w:space="0" w:color="auto"/>
          </w:divBdr>
        </w:div>
        <w:div w:id="1284580392">
          <w:marLeft w:val="0"/>
          <w:marRight w:val="0"/>
          <w:marTop w:val="0"/>
          <w:marBottom w:val="0"/>
          <w:divBdr>
            <w:top w:val="none" w:sz="0" w:space="0" w:color="auto"/>
            <w:left w:val="none" w:sz="0" w:space="0" w:color="auto"/>
            <w:bottom w:val="none" w:sz="0" w:space="0" w:color="auto"/>
            <w:right w:val="none" w:sz="0" w:space="0" w:color="auto"/>
          </w:divBdr>
        </w:div>
      </w:divsChild>
    </w:div>
    <w:div w:id="1328288428">
      <w:bodyDiv w:val="1"/>
      <w:marLeft w:val="0"/>
      <w:marRight w:val="0"/>
      <w:marTop w:val="0"/>
      <w:marBottom w:val="0"/>
      <w:divBdr>
        <w:top w:val="none" w:sz="0" w:space="0" w:color="auto"/>
        <w:left w:val="none" w:sz="0" w:space="0" w:color="auto"/>
        <w:bottom w:val="none" w:sz="0" w:space="0" w:color="auto"/>
        <w:right w:val="none" w:sz="0" w:space="0" w:color="auto"/>
      </w:divBdr>
      <w:divsChild>
        <w:div w:id="28459073">
          <w:marLeft w:val="0"/>
          <w:marRight w:val="0"/>
          <w:marTop w:val="0"/>
          <w:marBottom w:val="0"/>
          <w:divBdr>
            <w:top w:val="none" w:sz="0" w:space="0" w:color="auto"/>
            <w:left w:val="none" w:sz="0" w:space="0" w:color="auto"/>
            <w:bottom w:val="none" w:sz="0" w:space="0" w:color="auto"/>
            <w:right w:val="none" w:sz="0" w:space="0" w:color="auto"/>
          </w:divBdr>
        </w:div>
        <w:div w:id="614409881">
          <w:marLeft w:val="0"/>
          <w:marRight w:val="0"/>
          <w:marTop w:val="0"/>
          <w:marBottom w:val="0"/>
          <w:divBdr>
            <w:top w:val="none" w:sz="0" w:space="0" w:color="auto"/>
            <w:left w:val="none" w:sz="0" w:space="0" w:color="auto"/>
            <w:bottom w:val="none" w:sz="0" w:space="0" w:color="auto"/>
            <w:right w:val="none" w:sz="0" w:space="0" w:color="auto"/>
          </w:divBdr>
        </w:div>
        <w:div w:id="1178423244">
          <w:marLeft w:val="0"/>
          <w:marRight w:val="0"/>
          <w:marTop w:val="0"/>
          <w:marBottom w:val="0"/>
          <w:divBdr>
            <w:top w:val="none" w:sz="0" w:space="0" w:color="auto"/>
            <w:left w:val="none" w:sz="0" w:space="0" w:color="auto"/>
            <w:bottom w:val="none" w:sz="0" w:space="0" w:color="auto"/>
            <w:right w:val="none" w:sz="0" w:space="0" w:color="auto"/>
          </w:divBdr>
        </w:div>
        <w:div w:id="1483307599">
          <w:marLeft w:val="0"/>
          <w:marRight w:val="0"/>
          <w:marTop w:val="0"/>
          <w:marBottom w:val="0"/>
          <w:divBdr>
            <w:top w:val="none" w:sz="0" w:space="0" w:color="auto"/>
            <w:left w:val="none" w:sz="0" w:space="0" w:color="auto"/>
            <w:bottom w:val="none" w:sz="0" w:space="0" w:color="auto"/>
            <w:right w:val="none" w:sz="0" w:space="0" w:color="auto"/>
          </w:divBdr>
        </w:div>
        <w:div w:id="1499152158">
          <w:marLeft w:val="0"/>
          <w:marRight w:val="0"/>
          <w:marTop w:val="0"/>
          <w:marBottom w:val="0"/>
          <w:divBdr>
            <w:top w:val="none" w:sz="0" w:space="0" w:color="auto"/>
            <w:left w:val="none" w:sz="0" w:space="0" w:color="auto"/>
            <w:bottom w:val="none" w:sz="0" w:space="0" w:color="auto"/>
            <w:right w:val="none" w:sz="0" w:space="0" w:color="auto"/>
          </w:divBdr>
        </w:div>
        <w:div w:id="1928417931">
          <w:marLeft w:val="0"/>
          <w:marRight w:val="0"/>
          <w:marTop w:val="0"/>
          <w:marBottom w:val="0"/>
          <w:divBdr>
            <w:top w:val="none" w:sz="0" w:space="0" w:color="auto"/>
            <w:left w:val="none" w:sz="0" w:space="0" w:color="auto"/>
            <w:bottom w:val="none" w:sz="0" w:space="0" w:color="auto"/>
            <w:right w:val="none" w:sz="0" w:space="0" w:color="auto"/>
          </w:divBdr>
        </w:div>
        <w:div w:id="2004114455">
          <w:marLeft w:val="0"/>
          <w:marRight w:val="0"/>
          <w:marTop w:val="0"/>
          <w:marBottom w:val="0"/>
          <w:divBdr>
            <w:top w:val="none" w:sz="0" w:space="0" w:color="auto"/>
            <w:left w:val="none" w:sz="0" w:space="0" w:color="auto"/>
            <w:bottom w:val="none" w:sz="0" w:space="0" w:color="auto"/>
            <w:right w:val="none" w:sz="0" w:space="0" w:color="auto"/>
          </w:divBdr>
        </w:div>
      </w:divsChild>
    </w:div>
    <w:div w:id="183306112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nergytrust.org/about/explore-energy-trust/mission-approach/" TargetMode="External"/><Relationship Id="rId18" Type="http://schemas.openxmlformats.org/officeDocument/2006/relationships/hyperlink" Target="mailto:lightingdocuments@energytrust.org" TargetMode="External"/><Relationship Id="rId26" Type="http://schemas.openxmlformats.org/officeDocument/2006/relationships/hyperlink" Target="mailto:lightingdocuments@energytrust.org"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insider.energytrust.org/programs/lighting/" TargetMode="External"/><Relationship Id="rId17" Type="http://schemas.openxmlformats.org/officeDocument/2006/relationships/image" Target="media/image3.png"/><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mailto:lighting@energytrust.org" TargetMode="External"/><Relationship Id="rId29" Type="http://schemas.openxmlformats.org/officeDocument/2006/relationships/hyperlink" Target="https://www.energytrust.org/find-a-contracto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32"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mailto:lighting@energytrust.org" TargetMode="External"/><Relationship Id="rId23" Type="http://schemas.openxmlformats.org/officeDocument/2006/relationships/header" Target="header2.xml"/><Relationship Id="rId28" Type="http://schemas.openxmlformats.org/officeDocument/2006/relationships/hyperlink" Target="https://web.energytrust.org/tradeallyenrollment/" TargetMode="External"/><Relationship Id="rId10" Type="http://schemas.openxmlformats.org/officeDocument/2006/relationships/endnotes" Target="endnotes.xml"/><Relationship Id="rId19" Type="http://schemas.openxmlformats.org/officeDocument/2006/relationships/hyperlink" Target="https://www.energytrust.org/wp-content/uploads/2019/05/PE_FM0400HL.pdf"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ergytrust.org/about/public-meetings/" TargetMode="External"/><Relationship Id="rId22" Type="http://schemas.openxmlformats.org/officeDocument/2006/relationships/footer" Target="footer1.xml"/><Relationship Id="rId27" Type="http://schemas.openxmlformats.org/officeDocument/2006/relationships/hyperlink" Target="https://www.energytrust.org/about/reports-financials/documents/" TargetMode="Externa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FF93E0A240504418DA809659ED0658E" ma:contentTypeVersion="18" ma:contentTypeDescription="Create a new document." ma:contentTypeScope="" ma:versionID="5c963ec33539369d9eef75d7ce2ff717">
  <xsd:schema xmlns:xsd="http://www.w3.org/2001/XMLSchema" xmlns:xs="http://www.w3.org/2001/XMLSchema" xmlns:p="http://schemas.microsoft.com/office/2006/metadata/properties" xmlns:ns2="64ef3651-4486-47de-b64c-6f280f9f7b6b" xmlns:ns3="3736f80a-61c5-4e33-8f70-9d684d6a4929" xmlns:ns4="dc075490-6b46-41f9-b384-b9e5a8d2b932" targetNamespace="http://schemas.microsoft.com/office/2006/metadata/properties" ma:root="true" ma:fieldsID="5ae6012c4fc0f185d056aae64199b373" ns2:_="" ns3:_="" ns4:_="">
    <xsd:import namespace="64ef3651-4486-47de-b64c-6f280f9f7b6b"/>
    <xsd:import namespace="3736f80a-61c5-4e33-8f70-9d684d6a4929"/>
    <xsd:import namespace="dc075490-6b46-41f9-b384-b9e5a8d2b93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4:TaxCatchAll" minOccurs="0"/>
                <xsd:element ref="ns2:MediaServiceOCR" minOccurs="0"/>
                <xsd:element ref="ns2:Company"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ef3651-4486-47de-b64c-6f280f9f7b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8e01285-3f2b-445f-aab2-d36bb62f3c27"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Company" ma:index="23" nillable="true" ma:displayName="Company" ma:format="Dropdown" ma:internalName="Company">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36f80a-61c5-4e33-8f70-9d684d6a492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075490-6b46-41f9-b384-b9e5a8d2b932"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667eeed-fc58-4bfd-b9c8-ac6d8a9a03b5}" ma:internalName="TaxCatchAll" ma:showField="CatchAllData" ma:web="dc075490-6b46-41f9-b384-b9e5a8d2b9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4ef3651-4486-47de-b64c-6f280f9f7b6b">
      <Terms xmlns="http://schemas.microsoft.com/office/infopath/2007/PartnerControls"/>
    </lcf76f155ced4ddcb4097134ff3c332f>
    <TaxCatchAll xmlns="dc075490-6b46-41f9-b384-b9e5a8d2b932" xsi:nil="true"/>
    <Company xmlns="64ef3651-4486-47de-b64c-6f280f9f7b6b" xsi:nil="true"/>
    <SharedWithUsers xmlns="3736f80a-61c5-4e33-8f70-9d684d6a4929">
      <UserInfo>
        <DisplayName>Chris Smith</DisplayName>
        <AccountId>2714</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40A815-C3D8-4BC4-AF1A-45E7B8B9A2E0}">
  <ds:schemaRefs>
    <ds:schemaRef ds:uri="http://schemas.microsoft.com/sharepoint/v3/contenttype/forms"/>
  </ds:schemaRefs>
</ds:datastoreItem>
</file>

<file path=customXml/itemProps2.xml><?xml version="1.0" encoding="utf-8"?>
<ds:datastoreItem xmlns:ds="http://schemas.openxmlformats.org/officeDocument/2006/customXml" ds:itemID="{5E85064D-A3EB-4589-BE10-5533C8F927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ef3651-4486-47de-b64c-6f280f9f7b6b"/>
    <ds:schemaRef ds:uri="3736f80a-61c5-4e33-8f70-9d684d6a4929"/>
    <ds:schemaRef ds:uri="dc075490-6b46-41f9-b384-b9e5a8d2b9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968CCA-6972-436A-9C78-5ACA0D85EFC8}">
  <ds:schemaRefs>
    <ds:schemaRef ds:uri="http://schemas.microsoft.com/office/2006/metadata/properties"/>
    <ds:schemaRef ds:uri="http://schemas.microsoft.com/office/infopath/2007/PartnerControls"/>
    <ds:schemaRef ds:uri="64ef3651-4486-47de-b64c-6f280f9f7b6b"/>
    <ds:schemaRef ds:uri="dc075490-6b46-41f9-b384-b9e5a8d2b932"/>
    <ds:schemaRef ds:uri="3736f80a-61c5-4e33-8f70-9d684d6a4929"/>
  </ds:schemaRefs>
</ds:datastoreItem>
</file>

<file path=customXml/itemProps4.xml><?xml version="1.0" encoding="utf-8"?>
<ds:datastoreItem xmlns:ds="http://schemas.openxmlformats.org/officeDocument/2006/customXml" ds:itemID="{6416ACF0-B24B-40BA-846A-490C5F64C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4874</Words>
  <Characters>27782</Characters>
  <Application>Microsoft Office Word</Application>
  <DocSecurity>4</DocSecurity>
  <Lines>231</Lines>
  <Paragraphs>65</Paragraphs>
  <ScaleCrop>false</ScaleCrop>
  <Company/>
  <LinksUpToDate>false</LinksUpToDate>
  <CharactersWithSpaces>32591</CharactersWithSpaces>
  <SharedDoc>false</SharedDoc>
  <HLinks>
    <vt:vector size="222" baseType="variant">
      <vt:variant>
        <vt:i4>7274542</vt:i4>
      </vt:variant>
      <vt:variant>
        <vt:i4>189</vt:i4>
      </vt:variant>
      <vt:variant>
        <vt:i4>0</vt:i4>
      </vt:variant>
      <vt:variant>
        <vt:i4>5</vt:i4>
      </vt:variant>
      <vt:variant>
        <vt:lpwstr>https://www.energytrust.org/find-a-contractor/</vt:lpwstr>
      </vt:variant>
      <vt:variant>
        <vt:lpwstr/>
      </vt:variant>
      <vt:variant>
        <vt:i4>3014775</vt:i4>
      </vt:variant>
      <vt:variant>
        <vt:i4>186</vt:i4>
      </vt:variant>
      <vt:variant>
        <vt:i4>0</vt:i4>
      </vt:variant>
      <vt:variant>
        <vt:i4>5</vt:i4>
      </vt:variant>
      <vt:variant>
        <vt:lpwstr>https://web.energytrust.org/tradeallyenrollment/</vt:lpwstr>
      </vt:variant>
      <vt:variant>
        <vt:lpwstr>!/</vt:lpwstr>
      </vt:variant>
      <vt:variant>
        <vt:i4>3801188</vt:i4>
      </vt:variant>
      <vt:variant>
        <vt:i4>183</vt:i4>
      </vt:variant>
      <vt:variant>
        <vt:i4>0</vt:i4>
      </vt:variant>
      <vt:variant>
        <vt:i4>5</vt:i4>
      </vt:variant>
      <vt:variant>
        <vt:lpwstr>https://www.energytrust.org/about/reports-financials/documents/</vt:lpwstr>
      </vt:variant>
      <vt:variant>
        <vt:lpwstr/>
      </vt:variant>
      <vt:variant>
        <vt:i4>1966134</vt:i4>
      </vt:variant>
      <vt:variant>
        <vt:i4>180</vt:i4>
      </vt:variant>
      <vt:variant>
        <vt:i4>0</vt:i4>
      </vt:variant>
      <vt:variant>
        <vt:i4>5</vt:i4>
      </vt:variant>
      <vt:variant>
        <vt:lpwstr>mailto:lightingdocuments@energytrust.org</vt:lpwstr>
      </vt:variant>
      <vt:variant>
        <vt:lpwstr/>
      </vt:variant>
      <vt:variant>
        <vt:i4>720952</vt:i4>
      </vt:variant>
      <vt:variant>
        <vt:i4>177</vt:i4>
      </vt:variant>
      <vt:variant>
        <vt:i4>0</vt:i4>
      </vt:variant>
      <vt:variant>
        <vt:i4>5</vt:i4>
      </vt:variant>
      <vt:variant>
        <vt:lpwstr>mailto:lighting@energytrust.org</vt:lpwstr>
      </vt:variant>
      <vt:variant>
        <vt:lpwstr/>
      </vt:variant>
      <vt:variant>
        <vt:i4>1900601</vt:i4>
      </vt:variant>
      <vt:variant>
        <vt:i4>174</vt:i4>
      </vt:variant>
      <vt:variant>
        <vt:i4>0</vt:i4>
      </vt:variant>
      <vt:variant>
        <vt:i4>5</vt:i4>
      </vt:variant>
      <vt:variant>
        <vt:lpwstr>https://www.energytrust.org/wp-content/uploads/2019/05/PE_FM0400HL.pdf</vt:lpwstr>
      </vt:variant>
      <vt:variant>
        <vt:lpwstr/>
      </vt:variant>
      <vt:variant>
        <vt:i4>1966134</vt:i4>
      </vt:variant>
      <vt:variant>
        <vt:i4>171</vt:i4>
      </vt:variant>
      <vt:variant>
        <vt:i4>0</vt:i4>
      </vt:variant>
      <vt:variant>
        <vt:i4>5</vt:i4>
      </vt:variant>
      <vt:variant>
        <vt:lpwstr>mailto:lightingdocuments@energytrust.org</vt:lpwstr>
      </vt:variant>
      <vt:variant>
        <vt:lpwstr/>
      </vt:variant>
      <vt:variant>
        <vt:i4>720952</vt:i4>
      </vt:variant>
      <vt:variant>
        <vt:i4>168</vt:i4>
      </vt:variant>
      <vt:variant>
        <vt:i4>0</vt:i4>
      </vt:variant>
      <vt:variant>
        <vt:i4>5</vt:i4>
      </vt:variant>
      <vt:variant>
        <vt:lpwstr>mailto:lighting@energytrust.org</vt:lpwstr>
      </vt:variant>
      <vt:variant>
        <vt:lpwstr/>
      </vt:variant>
      <vt:variant>
        <vt:i4>7143546</vt:i4>
      </vt:variant>
      <vt:variant>
        <vt:i4>165</vt:i4>
      </vt:variant>
      <vt:variant>
        <vt:i4>0</vt:i4>
      </vt:variant>
      <vt:variant>
        <vt:i4>5</vt:i4>
      </vt:variant>
      <vt:variant>
        <vt:lpwstr>https://energytrust.org/about/public-meetings/</vt:lpwstr>
      </vt:variant>
      <vt:variant>
        <vt:lpwstr/>
      </vt:variant>
      <vt:variant>
        <vt:i4>1507336</vt:i4>
      </vt:variant>
      <vt:variant>
        <vt:i4>162</vt:i4>
      </vt:variant>
      <vt:variant>
        <vt:i4>0</vt:i4>
      </vt:variant>
      <vt:variant>
        <vt:i4>5</vt:i4>
      </vt:variant>
      <vt:variant>
        <vt:lpwstr>https://www.energytrust.org/about/explore-energy-trust/mission-approach/</vt:lpwstr>
      </vt:variant>
      <vt:variant>
        <vt:lpwstr/>
      </vt:variant>
      <vt:variant>
        <vt:i4>7536758</vt:i4>
      </vt:variant>
      <vt:variant>
        <vt:i4>159</vt:i4>
      </vt:variant>
      <vt:variant>
        <vt:i4>0</vt:i4>
      </vt:variant>
      <vt:variant>
        <vt:i4>5</vt:i4>
      </vt:variant>
      <vt:variant>
        <vt:lpwstr>https://insider.energytrust.org/programs/lighting/</vt:lpwstr>
      </vt:variant>
      <vt:variant>
        <vt:lpwstr/>
      </vt:variant>
      <vt:variant>
        <vt:i4>3080205</vt:i4>
      </vt:variant>
      <vt:variant>
        <vt:i4>152</vt:i4>
      </vt:variant>
      <vt:variant>
        <vt:i4>0</vt:i4>
      </vt:variant>
      <vt:variant>
        <vt:i4>5</vt:i4>
      </vt:variant>
      <vt:variant>
        <vt:lpwstr/>
      </vt:variant>
      <vt:variant>
        <vt:lpwstr>_Toc1204917728</vt:lpwstr>
      </vt:variant>
      <vt:variant>
        <vt:i4>2949121</vt:i4>
      </vt:variant>
      <vt:variant>
        <vt:i4>146</vt:i4>
      </vt:variant>
      <vt:variant>
        <vt:i4>0</vt:i4>
      </vt:variant>
      <vt:variant>
        <vt:i4>5</vt:i4>
      </vt:variant>
      <vt:variant>
        <vt:lpwstr/>
      </vt:variant>
      <vt:variant>
        <vt:lpwstr>_Toc1186739668</vt:lpwstr>
      </vt:variant>
      <vt:variant>
        <vt:i4>2621452</vt:i4>
      </vt:variant>
      <vt:variant>
        <vt:i4>140</vt:i4>
      </vt:variant>
      <vt:variant>
        <vt:i4>0</vt:i4>
      </vt:variant>
      <vt:variant>
        <vt:i4>5</vt:i4>
      </vt:variant>
      <vt:variant>
        <vt:lpwstr/>
      </vt:variant>
      <vt:variant>
        <vt:lpwstr>_Toc1898415856</vt:lpwstr>
      </vt:variant>
      <vt:variant>
        <vt:i4>2228231</vt:i4>
      </vt:variant>
      <vt:variant>
        <vt:i4>134</vt:i4>
      </vt:variant>
      <vt:variant>
        <vt:i4>0</vt:i4>
      </vt:variant>
      <vt:variant>
        <vt:i4>5</vt:i4>
      </vt:variant>
      <vt:variant>
        <vt:lpwstr/>
      </vt:variant>
      <vt:variant>
        <vt:lpwstr>_Toc1341269899</vt:lpwstr>
      </vt:variant>
      <vt:variant>
        <vt:i4>2228233</vt:i4>
      </vt:variant>
      <vt:variant>
        <vt:i4>128</vt:i4>
      </vt:variant>
      <vt:variant>
        <vt:i4>0</vt:i4>
      </vt:variant>
      <vt:variant>
        <vt:i4>5</vt:i4>
      </vt:variant>
      <vt:variant>
        <vt:lpwstr/>
      </vt:variant>
      <vt:variant>
        <vt:lpwstr>_Toc1199697307</vt:lpwstr>
      </vt:variant>
      <vt:variant>
        <vt:i4>2883593</vt:i4>
      </vt:variant>
      <vt:variant>
        <vt:i4>122</vt:i4>
      </vt:variant>
      <vt:variant>
        <vt:i4>0</vt:i4>
      </vt:variant>
      <vt:variant>
        <vt:i4>5</vt:i4>
      </vt:variant>
      <vt:variant>
        <vt:lpwstr/>
      </vt:variant>
      <vt:variant>
        <vt:lpwstr>_Toc1538528662</vt:lpwstr>
      </vt:variant>
      <vt:variant>
        <vt:i4>2162697</vt:i4>
      </vt:variant>
      <vt:variant>
        <vt:i4>116</vt:i4>
      </vt:variant>
      <vt:variant>
        <vt:i4>0</vt:i4>
      </vt:variant>
      <vt:variant>
        <vt:i4>5</vt:i4>
      </vt:variant>
      <vt:variant>
        <vt:lpwstr/>
      </vt:variant>
      <vt:variant>
        <vt:lpwstr>_Toc1566853858</vt:lpwstr>
      </vt:variant>
      <vt:variant>
        <vt:i4>2621449</vt:i4>
      </vt:variant>
      <vt:variant>
        <vt:i4>110</vt:i4>
      </vt:variant>
      <vt:variant>
        <vt:i4>0</vt:i4>
      </vt:variant>
      <vt:variant>
        <vt:i4>5</vt:i4>
      </vt:variant>
      <vt:variant>
        <vt:lpwstr/>
      </vt:variant>
      <vt:variant>
        <vt:lpwstr>_Toc1498553274</vt:lpwstr>
      </vt:variant>
      <vt:variant>
        <vt:i4>1703997</vt:i4>
      </vt:variant>
      <vt:variant>
        <vt:i4>104</vt:i4>
      </vt:variant>
      <vt:variant>
        <vt:i4>0</vt:i4>
      </vt:variant>
      <vt:variant>
        <vt:i4>5</vt:i4>
      </vt:variant>
      <vt:variant>
        <vt:lpwstr/>
      </vt:variant>
      <vt:variant>
        <vt:lpwstr>_Toc429901073</vt:lpwstr>
      </vt:variant>
      <vt:variant>
        <vt:i4>2949129</vt:i4>
      </vt:variant>
      <vt:variant>
        <vt:i4>98</vt:i4>
      </vt:variant>
      <vt:variant>
        <vt:i4>0</vt:i4>
      </vt:variant>
      <vt:variant>
        <vt:i4>5</vt:i4>
      </vt:variant>
      <vt:variant>
        <vt:lpwstr/>
      </vt:variant>
      <vt:variant>
        <vt:lpwstr>_Toc1673509639</vt:lpwstr>
      </vt:variant>
      <vt:variant>
        <vt:i4>1703997</vt:i4>
      </vt:variant>
      <vt:variant>
        <vt:i4>92</vt:i4>
      </vt:variant>
      <vt:variant>
        <vt:i4>0</vt:i4>
      </vt:variant>
      <vt:variant>
        <vt:i4>5</vt:i4>
      </vt:variant>
      <vt:variant>
        <vt:lpwstr/>
      </vt:variant>
      <vt:variant>
        <vt:lpwstr>_Toc984165611</vt:lpwstr>
      </vt:variant>
      <vt:variant>
        <vt:i4>2293771</vt:i4>
      </vt:variant>
      <vt:variant>
        <vt:i4>86</vt:i4>
      </vt:variant>
      <vt:variant>
        <vt:i4>0</vt:i4>
      </vt:variant>
      <vt:variant>
        <vt:i4>5</vt:i4>
      </vt:variant>
      <vt:variant>
        <vt:lpwstr/>
      </vt:variant>
      <vt:variant>
        <vt:lpwstr>_Toc1742760394</vt:lpwstr>
      </vt:variant>
      <vt:variant>
        <vt:i4>1638457</vt:i4>
      </vt:variant>
      <vt:variant>
        <vt:i4>80</vt:i4>
      </vt:variant>
      <vt:variant>
        <vt:i4>0</vt:i4>
      </vt:variant>
      <vt:variant>
        <vt:i4>5</vt:i4>
      </vt:variant>
      <vt:variant>
        <vt:lpwstr/>
      </vt:variant>
      <vt:variant>
        <vt:lpwstr>_Toc138531396</vt:lpwstr>
      </vt:variant>
      <vt:variant>
        <vt:i4>2031668</vt:i4>
      </vt:variant>
      <vt:variant>
        <vt:i4>74</vt:i4>
      </vt:variant>
      <vt:variant>
        <vt:i4>0</vt:i4>
      </vt:variant>
      <vt:variant>
        <vt:i4>5</vt:i4>
      </vt:variant>
      <vt:variant>
        <vt:lpwstr/>
      </vt:variant>
      <vt:variant>
        <vt:lpwstr>_Toc610519358</vt:lpwstr>
      </vt:variant>
      <vt:variant>
        <vt:i4>2818052</vt:i4>
      </vt:variant>
      <vt:variant>
        <vt:i4>68</vt:i4>
      </vt:variant>
      <vt:variant>
        <vt:i4>0</vt:i4>
      </vt:variant>
      <vt:variant>
        <vt:i4>5</vt:i4>
      </vt:variant>
      <vt:variant>
        <vt:lpwstr/>
      </vt:variant>
      <vt:variant>
        <vt:lpwstr>_Toc1118499498</vt:lpwstr>
      </vt:variant>
      <vt:variant>
        <vt:i4>1769524</vt:i4>
      </vt:variant>
      <vt:variant>
        <vt:i4>62</vt:i4>
      </vt:variant>
      <vt:variant>
        <vt:i4>0</vt:i4>
      </vt:variant>
      <vt:variant>
        <vt:i4>5</vt:i4>
      </vt:variant>
      <vt:variant>
        <vt:lpwstr/>
      </vt:variant>
      <vt:variant>
        <vt:lpwstr>_Toc387607051</vt:lpwstr>
      </vt:variant>
      <vt:variant>
        <vt:i4>2555906</vt:i4>
      </vt:variant>
      <vt:variant>
        <vt:i4>56</vt:i4>
      </vt:variant>
      <vt:variant>
        <vt:i4>0</vt:i4>
      </vt:variant>
      <vt:variant>
        <vt:i4>5</vt:i4>
      </vt:variant>
      <vt:variant>
        <vt:lpwstr/>
      </vt:variant>
      <vt:variant>
        <vt:lpwstr>_Toc1921106860</vt:lpwstr>
      </vt:variant>
      <vt:variant>
        <vt:i4>1638457</vt:i4>
      </vt:variant>
      <vt:variant>
        <vt:i4>50</vt:i4>
      </vt:variant>
      <vt:variant>
        <vt:i4>0</vt:i4>
      </vt:variant>
      <vt:variant>
        <vt:i4>5</vt:i4>
      </vt:variant>
      <vt:variant>
        <vt:lpwstr/>
      </vt:variant>
      <vt:variant>
        <vt:lpwstr>_Toc967438448</vt:lpwstr>
      </vt:variant>
      <vt:variant>
        <vt:i4>2883587</vt:i4>
      </vt:variant>
      <vt:variant>
        <vt:i4>44</vt:i4>
      </vt:variant>
      <vt:variant>
        <vt:i4>0</vt:i4>
      </vt:variant>
      <vt:variant>
        <vt:i4>5</vt:i4>
      </vt:variant>
      <vt:variant>
        <vt:lpwstr/>
      </vt:variant>
      <vt:variant>
        <vt:lpwstr>_Toc1715623269</vt:lpwstr>
      </vt:variant>
      <vt:variant>
        <vt:i4>2555916</vt:i4>
      </vt:variant>
      <vt:variant>
        <vt:i4>38</vt:i4>
      </vt:variant>
      <vt:variant>
        <vt:i4>0</vt:i4>
      </vt:variant>
      <vt:variant>
        <vt:i4>5</vt:i4>
      </vt:variant>
      <vt:variant>
        <vt:lpwstr/>
      </vt:variant>
      <vt:variant>
        <vt:lpwstr>_Toc1764436797</vt:lpwstr>
      </vt:variant>
      <vt:variant>
        <vt:i4>1179701</vt:i4>
      </vt:variant>
      <vt:variant>
        <vt:i4>32</vt:i4>
      </vt:variant>
      <vt:variant>
        <vt:i4>0</vt:i4>
      </vt:variant>
      <vt:variant>
        <vt:i4>5</vt:i4>
      </vt:variant>
      <vt:variant>
        <vt:lpwstr/>
      </vt:variant>
      <vt:variant>
        <vt:lpwstr>_Toc849213501</vt:lpwstr>
      </vt:variant>
      <vt:variant>
        <vt:i4>2686976</vt:i4>
      </vt:variant>
      <vt:variant>
        <vt:i4>26</vt:i4>
      </vt:variant>
      <vt:variant>
        <vt:i4>0</vt:i4>
      </vt:variant>
      <vt:variant>
        <vt:i4>5</vt:i4>
      </vt:variant>
      <vt:variant>
        <vt:lpwstr/>
      </vt:variant>
      <vt:variant>
        <vt:lpwstr>_Toc1325531972</vt:lpwstr>
      </vt:variant>
      <vt:variant>
        <vt:i4>1114165</vt:i4>
      </vt:variant>
      <vt:variant>
        <vt:i4>20</vt:i4>
      </vt:variant>
      <vt:variant>
        <vt:i4>0</vt:i4>
      </vt:variant>
      <vt:variant>
        <vt:i4>5</vt:i4>
      </vt:variant>
      <vt:variant>
        <vt:lpwstr/>
      </vt:variant>
      <vt:variant>
        <vt:lpwstr>_Toc734067021</vt:lpwstr>
      </vt:variant>
      <vt:variant>
        <vt:i4>1114173</vt:i4>
      </vt:variant>
      <vt:variant>
        <vt:i4>14</vt:i4>
      </vt:variant>
      <vt:variant>
        <vt:i4>0</vt:i4>
      </vt:variant>
      <vt:variant>
        <vt:i4>5</vt:i4>
      </vt:variant>
      <vt:variant>
        <vt:lpwstr/>
      </vt:variant>
      <vt:variant>
        <vt:lpwstr>_Toc607745848</vt:lpwstr>
      </vt:variant>
      <vt:variant>
        <vt:i4>1835069</vt:i4>
      </vt:variant>
      <vt:variant>
        <vt:i4>8</vt:i4>
      </vt:variant>
      <vt:variant>
        <vt:i4>0</vt:i4>
      </vt:variant>
      <vt:variant>
        <vt:i4>5</vt:i4>
      </vt:variant>
      <vt:variant>
        <vt:lpwstr/>
      </vt:variant>
      <vt:variant>
        <vt:lpwstr>_Toc593185363</vt:lpwstr>
      </vt:variant>
      <vt:variant>
        <vt:i4>1310770</vt:i4>
      </vt:variant>
      <vt:variant>
        <vt:i4>2</vt:i4>
      </vt:variant>
      <vt:variant>
        <vt:i4>0</vt:i4>
      </vt:variant>
      <vt:variant>
        <vt:i4>5</vt:i4>
      </vt:variant>
      <vt:variant>
        <vt:lpwstr/>
      </vt:variant>
      <vt:variant>
        <vt:lpwstr>_Toc160641725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Prentice</dc:creator>
  <cp:keywords/>
  <dc:description/>
  <cp:lastModifiedBy>Thomas Adamson</cp:lastModifiedBy>
  <cp:revision>242</cp:revision>
  <cp:lastPrinted>2022-03-18T19:26:00Z</cp:lastPrinted>
  <dcterms:created xsi:type="dcterms:W3CDTF">2023-01-06T23:16:00Z</dcterms:created>
  <dcterms:modified xsi:type="dcterms:W3CDTF">2024-03-29T19:05:00Z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0x0101004FF93E0A240504418DA809659ED0658E</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MediaServiceImageTags">
    <vt:lpwstr/>
  </property>
</Properties>
</file>